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9995" w14:textId="21D37682" w:rsidR="006D60A3" w:rsidRPr="006D60A3" w:rsidRDefault="006D60A3" w:rsidP="00316171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6D60A3">
        <w:rPr>
          <w:b/>
          <w:bCs/>
          <w:sz w:val="36"/>
          <w:szCs w:val="36"/>
        </w:rPr>
        <w:t xml:space="preserve">Pravidla </w:t>
      </w:r>
      <w:r w:rsidR="00E65FA8" w:rsidRPr="00E65FA8">
        <w:rPr>
          <w:b/>
          <w:bCs/>
          <w:sz w:val="36"/>
          <w:szCs w:val="36"/>
        </w:rPr>
        <w:tab/>
        <w:t xml:space="preserve">Společenství vlastníků Ke Dvoru </w:t>
      </w:r>
      <w:bookmarkStart w:id="0" w:name="_Hlk205406095"/>
      <w:r w:rsidR="00E65FA8" w:rsidRPr="00E65FA8">
        <w:rPr>
          <w:b/>
          <w:bCs/>
          <w:sz w:val="36"/>
          <w:szCs w:val="36"/>
        </w:rPr>
        <w:t xml:space="preserve">771-781, </w:t>
      </w:r>
      <w:bookmarkEnd w:id="0"/>
      <w:r w:rsidR="00E65FA8" w:rsidRPr="00E65FA8">
        <w:rPr>
          <w:b/>
          <w:bCs/>
          <w:sz w:val="36"/>
          <w:szCs w:val="36"/>
        </w:rPr>
        <w:t>Praha 6</w:t>
      </w:r>
      <w:r w:rsidR="00E65FA8">
        <w:rPr>
          <w:b/>
          <w:bCs/>
          <w:sz w:val="36"/>
          <w:szCs w:val="36"/>
        </w:rPr>
        <w:t xml:space="preserve"> </w:t>
      </w:r>
      <w:r w:rsidRPr="006D60A3">
        <w:rPr>
          <w:b/>
          <w:bCs/>
          <w:sz w:val="36"/>
          <w:szCs w:val="36"/>
        </w:rPr>
        <w:t>pro instalaci a provoz venkovních žaluzií</w:t>
      </w:r>
      <w:r w:rsidR="00E1073E">
        <w:rPr>
          <w:b/>
          <w:bCs/>
          <w:sz w:val="36"/>
          <w:szCs w:val="36"/>
        </w:rPr>
        <w:t xml:space="preserve">, </w:t>
      </w:r>
      <w:r w:rsidRPr="006D60A3">
        <w:rPr>
          <w:b/>
          <w:bCs/>
          <w:sz w:val="36"/>
          <w:szCs w:val="36"/>
        </w:rPr>
        <w:t>klimatizací</w:t>
      </w:r>
      <w:r w:rsidR="002C1EC3">
        <w:rPr>
          <w:b/>
          <w:bCs/>
          <w:sz w:val="36"/>
          <w:szCs w:val="36"/>
        </w:rPr>
        <w:t xml:space="preserve">, </w:t>
      </w:r>
      <w:r w:rsidR="006D63FD">
        <w:rPr>
          <w:b/>
          <w:bCs/>
          <w:sz w:val="36"/>
          <w:szCs w:val="36"/>
        </w:rPr>
        <w:t>pro zasklení lodžií</w:t>
      </w:r>
      <w:r w:rsidR="002C1EC3">
        <w:rPr>
          <w:b/>
          <w:bCs/>
          <w:sz w:val="36"/>
          <w:szCs w:val="36"/>
        </w:rPr>
        <w:t xml:space="preserve"> a výměnu oken</w:t>
      </w:r>
    </w:p>
    <w:p w14:paraId="03CDE73D" w14:textId="4C10A5BC" w:rsidR="006D60A3" w:rsidRPr="00316171" w:rsidRDefault="006D60A3" w:rsidP="00E65FA8">
      <w:pPr>
        <w:pStyle w:val="Odstavecseseznamem"/>
        <w:numPr>
          <w:ilvl w:val="1"/>
          <w:numId w:val="11"/>
        </w:numPr>
        <w:spacing w:after="120"/>
        <w:ind w:left="567" w:hanging="567"/>
        <w:contextualSpacing w:val="0"/>
        <w:outlineLvl w:val="2"/>
        <w:rPr>
          <w:b/>
          <w:bCs/>
        </w:rPr>
      </w:pPr>
      <w:r w:rsidRPr="00316171">
        <w:rPr>
          <w:b/>
          <w:bCs/>
        </w:rPr>
        <w:t>Obecná ustanovení</w:t>
      </w:r>
    </w:p>
    <w:p w14:paraId="0D2CB72D" w14:textId="608BA0C1" w:rsidR="006D60A3" w:rsidRPr="00316171" w:rsidRDefault="006D60A3" w:rsidP="008B5A26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</w:pPr>
      <w:r w:rsidRPr="00316171">
        <w:t xml:space="preserve">Cílem </w:t>
      </w:r>
      <w:r w:rsidR="008B5A26">
        <w:t xml:space="preserve">těchto pravidel </w:t>
      </w:r>
      <w:r w:rsidRPr="00316171">
        <w:t xml:space="preserve">je zachování jednotného vzhledu budovy, zajištění bezpečnosti, hlukové pohody a minimalizace zásahů do společných částí </w:t>
      </w:r>
      <w:r w:rsidR="008B5A26">
        <w:t xml:space="preserve">bytového </w:t>
      </w:r>
      <w:r w:rsidRPr="00316171">
        <w:t>domu</w:t>
      </w:r>
      <w:r w:rsidR="008B5A26">
        <w:t xml:space="preserve"> </w:t>
      </w:r>
      <w:r w:rsidR="008B5A26" w:rsidRPr="008B5A26">
        <w:t xml:space="preserve">č.p. 771-781, ul. Ke Dvoru, Praha 6. </w:t>
      </w:r>
    </w:p>
    <w:p w14:paraId="077BECAD" w14:textId="58E36662" w:rsidR="006D60A3" w:rsidRPr="00316171" w:rsidRDefault="006D60A3" w:rsidP="00E65FA8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outlineLvl w:val="2"/>
        <w:rPr>
          <w:b/>
          <w:bCs/>
        </w:rPr>
      </w:pPr>
      <w:r w:rsidRPr="00316171">
        <w:rPr>
          <w:b/>
          <w:bCs/>
        </w:rPr>
        <w:t>Venkovní žaluzie</w:t>
      </w:r>
      <w:r w:rsidR="00280D0C">
        <w:rPr>
          <w:b/>
          <w:bCs/>
        </w:rPr>
        <w:t>/rolety</w:t>
      </w:r>
    </w:p>
    <w:p w14:paraId="74E0DE02" w14:textId="63602E29" w:rsidR="00316171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>Instalace venkovních žaluzií</w:t>
      </w:r>
      <w:r w:rsidR="006F6F32">
        <w:t>/rolet</w:t>
      </w:r>
      <w:r w:rsidRPr="006D60A3">
        <w:t xml:space="preserve"> na fasádu nebo do ostění oken je možná pouze </w:t>
      </w:r>
      <w:r w:rsidRPr="00316171">
        <w:rPr>
          <w:b/>
          <w:bCs/>
        </w:rPr>
        <w:t xml:space="preserve">po </w:t>
      </w:r>
      <w:r w:rsidR="00316171">
        <w:rPr>
          <w:b/>
          <w:bCs/>
        </w:rPr>
        <w:t xml:space="preserve">předchozím písemném </w:t>
      </w:r>
      <w:r w:rsidRPr="00316171">
        <w:rPr>
          <w:b/>
          <w:bCs/>
        </w:rPr>
        <w:t xml:space="preserve">schválení </w:t>
      </w:r>
      <w:r w:rsidR="00316171">
        <w:rPr>
          <w:b/>
          <w:bCs/>
        </w:rPr>
        <w:t xml:space="preserve">výboru </w:t>
      </w:r>
      <w:r w:rsidRPr="00316171">
        <w:rPr>
          <w:b/>
          <w:bCs/>
        </w:rPr>
        <w:t>SVJ</w:t>
      </w:r>
      <w:r w:rsidRPr="006D60A3">
        <w:t>.</w:t>
      </w:r>
    </w:p>
    <w:p w14:paraId="38336C95" w14:textId="690160AF" w:rsidR="006D60A3" w:rsidRPr="006D60A3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>Všechny venkovní žaluzie</w:t>
      </w:r>
      <w:r w:rsidR="006F6F32">
        <w:t>/rolety</w:t>
      </w:r>
      <w:r w:rsidRPr="006D60A3">
        <w:t xml:space="preserve"> musí být </w:t>
      </w:r>
      <w:r w:rsidRPr="00316171">
        <w:rPr>
          <w:b/>
          <w:bCs/>
        </w:rPr>
        <w:t>vizuálně jednotné</w:t>
      </w:r>
      <w:r w:rsidRPr="006D60A3">
        <w:t>:</w:t>
      </w:r>
    </w:p>
    <w:p w14:paraId="1A65DF49" w14:textId="5906C36C" w:rsidR="00316171" w:rsidRPr="006F6F32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F6F32">
        <w:t xml:space="preserve">Barva lamel: např. </w:t>
      </w:r>
      <w:r w:rsidR="002F7789" w:rsidRPr="006F6F32">
        <w:t>hnědá RAL 071/RAL 780 D</w:t>
      </w:r>
      <w:r w:rsidR="00C51C5A" w:rsidRPr="006F6F32">
        <w:t>/antracit RAL 7016</w:t>
      </w:r>
      <w:r w:rsidR="002F7789" w:rsidRPr="006F6F32">
        <w:t>,</w:t>
      </w:r>
    </w:p>
    <w:p w14:paraId="3FADB899" w14:textId="107B2218" w:rsidR="00316171" w:rsidRPr="006F6F32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F6F32">
        <w:t>Typ lamel: např. Z-</w:t>
      </w:r>
      <w:r w:rsidR="00C51C5A" w:rsidRPr="006F6F32">
        <w:t>90</w:t>
      </w:r>
      <w:r w:rsidR="002F7789" w:rsidRPr="006F6F32">
        <w:t>,</w:t>
      </w:r>
    </w:p>
    <w:p w14:paraId="1EC5417C" w14:textId="12491B41" w:rsidR="00316171" w:rsidRPr="006F6F32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F6F32">
        <w:t xml:space="preserve">Umístění kastlíku: např. viditelný venkovní </w:t>
      </w:r>
      <w:r w:rsidR="002F7789" w:rsidRPr="006F6F32">
        <w:t>s montáží do okna.</w:t>
      </w:r>
    </w:p>
    <w:p w14:paraId="55265D76" w14:textId="3C8B9098" w:rsidR="00316171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 xml:space="preserve">Žaluzie musí být instalovány </w:t>
      </w:r>
      <w:r w:rsidRPr="006D60A3">
        <w:rPr>
          <w:b/>
          <w:bCs/>
        </w:rPr>
        <w:t xml:space="preserve">odbornou </w:t>
      </w:r>
      <w:r w:rsidR="00316171">
        <w:rPr>
          <w:b/>
          <w:bCs/>
        </w:rPr>
        <w:t>společností</w:t>
      </w:r>
      <w:r w:rsidRPr="006D60A3">
        <w:t xml:space="preserve"> s důrazem na bezpečnost, funkčnost a ochranu před větrem.</w:t>
      </w:r>
    </w:p>
    <w:p w14:paraId="469EA288" w14:textId="40BD645C" w:rsidR="006D60A3" w:rsidRPr="006D60A3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 xml:space="preserve">Není dovoleno samovolně měnit barvu, typ nebo způsob montáže bez předchozího </w:t>
      </w:r>
      <w:r w:rsidR="00E65FA8">
        <w:t xml:space="preserve">písemného </w:t>
      </w:r>
      <w:r w:rsidRPr="006D60A3">
        <w:t>souhlasu</w:t>
      </w:r>
      <w:r w:rsidR="00316171">
        <w:t xml:space="preserve"> výboru</w:t>
      </w:r>
      <w:r w:rsidRPr="006D60A3">
        <w:t xml:space="preserve"> SVJ.</w:t>
      </w:r>
    </w:p>
    <w:p w14:paraId="4ECE188B" w14:textId="7D825C8D" w:rsidR="006D60A3" w:rsidRPr="006D60A3" w:rsidRDefault="006D60A3" w:rsidP="00E65FA8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outlineLvl w:val="2"/>
        <w:rPr>
          <w:b/>
          <w:bCs/>
        </w:rPr>
      </w:pPr>
      <w:r w:rsidRPr="006D60A3">
        <w:rPr>
          <w:b/>
          <w:bCs/>
        </w:rPr>
        <w:t>Klimatizace</w:t>
      </w:r>
    </w:p>
    <w:p w14:paraId="3AC24960" w14:textId="0AB85162" w:rsidR="00C10448" w:rsidRDefault="006D60A3" w:rsidP="00C1044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 xml:space="preserve">Instalace venkovní jednotky klimatizace je možná pouze </w:t>
      </w:r>
      <w:r w:rsidRPr="00316171">
        <w:rPr>
          <w:b/>
          <w:bCs/>
        </w:rPr>
        <w:t>po předchozím písemném souhlasu</w:t>
      </w:r>
      <w:r w:rsidR="00316171">
        <w:rPr>
          <w:b/>
          <w:bCs/>
        </w:rPr>
        <w:t xml:space="preserve"> výboru</w:t>
      </w:r>
      <w:r w:rsidRPr="00316171">
        <w:rPr>
          <w:b/>
          <w:bCs/>
        </w:rPr>
        <w:t xml:space="preserve"> SVJ</w:t>
      </w:r>
      <w:r w:rsidRPr="006D60A3">
        <w:t>.</w:t>
      </w:r>
    </w:p>
    <w:p w14:paraId="53905DDE" w14:textId="02309F78" w:rsidR="006D60A3" w:rsidRPr="006D60A3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>Klimatizace nesmí být umístěna tak, aby:</w:t>
      </w:r>
    </w:p>
    <w:p w14:paraId="340F2760" w14:textId="77777777" w:rsidR="00316171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D60A3">
        <w:t>narušovala vzhled fasády</w:t>
      </w:r>
      <w:r w:rsidR="00316171">
        <w:t>;</w:t>
      </w:r>
    </w:p>
    <w:p w14:paraId="55109B30" w14:textId="77777777" w:rsidR="00316171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C10448">
        <w:t xml:space="preserve">ztékala kondenzát do volného prostoru (je nutný </w:t>
      </w:r>
      <w:r w:rsidRPr="00C10448">
        <w:rPr>
          <w:b/>
          <w:bCs/>
        </w:rPr>
        <w:t>odvod kondenzátu do odpadu</w:t>
      </w:r>
      <w:r w:rsidRPr="00C10448">
        <w:t xml:space="preserve"> nebo jiného určeného místa)</w:t>
      </w:r>
      <w:r w:rsidR="00316171" w:rsidRPr="00C10448">
        <w:t>;</w:t>
      </w:r>
    </w:p>
    <w:p w14:paraId="23578FCC" w14:textId="7BF7DB66" w:rsidR="00316171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D60A3">
        <w:t>nadměrně zatěžovala konstrukci</w:t>
      </w:r>
      <w:r w:rsidR="00280D0C">
        <w:t xml:space="preserve"> bytového domu</w:t>
      </w:r>
      <w:r w:rsidR="00316171">
        <w:t>;</w:t>
      </w:r>
    </w:p>
    <w:p w14:paraId="31524625" w14:textId="77777777" w:rsidR="00B25312" w:rsidRDefault="006D60A3" w:rsidP="00B25312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C10448">
        <w:rPr>
          <w:b/>
          <w:bCs/>
        </w:rPr>
        <w:t>obtěžovala hlukem</w:t>
      </w:r>
      <w:r w:rsidRPr="00C10448">
        <w:t xml:space="preserve"> okolní byty (je nutné doložit </w:t>
      </w:r>
      <w:r w:rsidRPr="00C10448">
        <w:rPr>
          <w:b/>
          <w:bCs/>
        </w:rPr>
        <w:t>hlukový certifikát</w:t>
      </w:r>
      <w:r w:rsidRPr="00C10448">
        <w:t xml:space="preserve"> – max. dB v denním i nočním provozu dle NV č. 272/2011 Sb.)</w:t>
      </w:r>
      <w:r w:rsidR="00B25312">
        <w:t>;</w:t>
      </w:r>
    </w:p>
    <w:p w14:paraId="77FBFF1B" w14:textId="54280E05" w:rsidR="00B25312" w:rsidRPr="00C10448" w:rsidRDefault="00B25312" w:rsidP="00B25312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byla umístěna na fasádu bytového domu v místě, kde za ní přímo navazuje vedlejší bytová jednotka, ledaže vlastník této jednotky udělí písemný souhlas.</w:t>
      </w:r>
    </w:p>
    <w:p w14:paraId="0B256437" w14:textId="66203C94" w:rsidR="006D60A3" w:rsidRPr="006D60A3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>Preferovaná místa pro venkovní jednotky:</w:t>
      </w:r>
    </w:p>
    <w:p w14:paraId="2E73A083" w14:textId="12CEE929" w:rsidR="00316171" w:rsidRDefault="006D60A3" w:rsidP="00C51C5A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D60A3">
        <w:t>na balkónech/lodžiích</w:t>
      </w:r>
      <w:r w:rsidR="00E65FA8">
        <w:t>/terasách</w:t>
      </w:r>
      <w:r w:rsidRPr="006D60A3">
        <w:t xml:space="preserve"> mimo viditelné části fasády</w:t>
      </w:r>
      <w:r w:rsidR="00E65FA8">
        <w:t>.</w:t>
      </w:r>
    </w:p>
    <w:p w14:paraId="63AE8A12" w14:textId="6E56C9F2" w:rsidR="00E65FA8" w:rsidRPr="00C321B7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C321B7">
        <w:t xml:space="preserve">Instalaci musí provádět </w:t>
      </w:r>
      <w:r w:rsidRPr="00C321B7">
        <w:rPr>
          <w:b/>
          <w:bCs/>
        </w:rPr>
        <w:t xml:space="preserve">odborně způsobilá </w:t>
      </w:r>
      <w:r w:rsidR="00E65FA8" w:rsidRPr="00C321B7">
        <w:rPr>
          <w:b/>
          <w:bCs/>
        </w:rPr>
        <w:t>společnost</w:t>
      </w:r>
      <w:r w:rsidRPr="00C321B7">
        <w:t>, která doloží projekt, technické řešení a odpovědnost za montáž.</w:t>
      </w:r>
    </w:p>
    <w:p w14:paraId="06981532" w14:textId="6512F223" w:rsidR="006D60A3" w:rsidRPr="006D60A3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 xml:space="preserve"> </w:t>
      </w:r>
      <w:r w:rsidR="00E65FA8">
        <w:t>Vlastník</w:t>
      </w:r>
      <w:r w:rsidRPr="006D60A3">
        <w:t xml:space="preserve"> </w:t>
      </w:r>
      <w:r w:rsidR="00846EF8">
        <w:t>bytové</w:t>
      </w:r>
      <w:r w:rsidR="00E65FA8">
        <w:t xml:space="preserve"> </w:t>
      </w:r>
      <w:r w:rsidRPr="006D60A3">
        <w:t>jednotky odpovídá za:</w:t>
      </w:r>
    </w:p>
    <w:p w14:paraId="0778102A" w14:textId="2E791FF2" w:rsidR="00E65FA8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D60A3">
        <w:t>údržbu klimatizace</w:t>
      </w:r>
      <w:r w:rsidR="00E65FA8">
        <w:t>;</w:t>
      </w:r>
    </w:p>
    <w:p w14:paraId="087292DF" w14:textId="20D0248C" w:rsidR="00E65FA8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D60A3">
        <w:t>bezpečný provoz</w:t>
      </w:r>
      <w:r w:rsidR="00E65FA8">
        <w:t xml:space="preserve"> klimatizace;</w:t>
      </w:r>
    </w:p>
    <w:p w14:paraId="6FF35CB4" w14:textId="1E7B2A09" w:rsidR="004B7576" w:rsidRPr="006D60A3" w:rsidRDefault="006D60A3" w:rsidP="004B7576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D60A3">
        <w:t xml:space="preserve">škody na společných částech domu nebo sousedních </w:t>
      </w:r>
      <w:r w:rsidR="00E65FA8">
        <w:t xml:space="preserve">bytových/nebytových </w:t>
      </w:r>
      <w:r w:rsidRPr="006D60A3">
        <w:t>jednotkách</w:t>
      </w:r>
      <w:r w:rsidR="00E65FA8">
        <w:t xml:space="preserve"> způsobené umístěním a provozem klimatizace. </w:t>
      </w:r>
    </w:p>
    <w:p w14:paraId="3CB2484E" w14:textId="3253E7B1" w:rsidR="006D63FD" w:rsidRDefault="006D63FD" w:rsidP="00846EF8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outlineLvl w:val="2"/>
        <w:rPr>
          <w:b/>
          <w:bCs/>
        </w:rPr>
      </w:pPr>
      <w:r>
        <w:rPr>
          <w:b/>
          <w:bCs/>
        </w:rPr>
        <w:lastRenderedPageBreak/>
        <w:t>Zasklení lodžií</w:t>
      </w:r>
    </w:p>
    <w:p w14:paraId="7E573769" w14:textId="77777777" w:rsidR="002C1EC3" w:rsidRDefault="002C1EC3" w:rsidP="00846EF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 xml:space="preserve">Zasklení lodžií je možné výhradně </w:t>
      </w:r>
      <w:r>
        <w:rPr>
          <w:rStyle w:val="Siln"/>
        </w:rPr>
        <w:t>na základě předchozího písemného schválení výboru SVJ</w:t>
      </w:r>
      <w:r>
        <w:t xml:space="preserve"> a v souladu se schváleným </w:t>
      </w:r>
      <w:r w:rsidRPr="00BC74C2">
        <w:rPr>
          <w:rStyle w:val="Siln"/>
          <w:b w:val="0"/>
          <w:bCs w:val="0"/>
        </w:rPr>
        <w:t>typovým řešením</w:t>
      </w:r>
      <w:r w:rsidRPr="00BC74C2">
        <w:rPr>
          <w:b/>
          <w:bCs/>
        </w:rPr>
        <w:t>.</w:t>
      </w:r>
    </w:p>
    <w:p w14:paraId="21C23524" w14:textId="4CE4BDEE" w:rsidR="002C1EC3" w:rsidRDefault="002C1EC3" w:rsidP="00846EF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>Podmínky zasklení:</w:t>
      </w:r>
    </w:p>
    <w:p w14:paraId="327D7A73" w14:textId="733998F0" w:rsidR="002C1EC3" w:rsidRDefault="002C1EC3" w:rsidP="00846EF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 xml:space="preserve">Musí být </w:t>
      </w:r>
      <w:r w:rsidRPr="00BC74C2">
        <w:rPr>
          <w:rStyle w:val="Siln"/>
          <w:b w:val="0"/>
          <w:bCs w:val="0"/>
        </w:rPr>
        <w:t>rámové nebo bezrámové</w:t>
      </w:r>
      <w:r>
        <w:t xml:space="preserve"> zasklení typu schváleného SVJ</w:t>
      </w:r>
      <w:r w:rsidR="00BC74C2">
        <w:t>;</w:t>
      </w:r>
    </w:p>
    <w:p w14:paraId="607E7463" w14:textId="3CF01690" w:rsidR="002C1EC3" w:rsidRDefault="002C1EC3" w:rsidP="00CF05E6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 xml:space="preserve">Systém zasklení musí být </w:t>
      </w:r>
      <w:r w:rsidRPr="00BC74C2">
        <w:rPr>
          <w:rStyle w:val="Siln"/>
          <w:b w:val="0"/>
          <w:bCs w:val="0"/>
        </w:rPr>
        <w:t>sjednocený pro celý dům</w:t>
      </w:r>
      <w:r>
        <w:t>, zejména co se týče:</w:t>
      </w:r>
      <w:r w:rsidR="00CF05E6">
        <w:t xml:space="preserve"> </w:t>
      </w:r>
      <w:r>
        <w:t>barvy rámů</w:t>
      </w:r>
      <w:r w:rsidR="00762F5A">
        <w:t xml:space="preserve"> a </w:t>
      </w:r>
      <w:r>
        <w:t>typu skla (čiré, bez polepů a zrcadlových úprav)</w:t>
      </w:r>
      <w:r w:rsidR="00762F5A">
        <w:t>.</w:t>
      </w:r>
    </w:p>
    <w:p w14:paraId="0CE7F9B0" w14:textId="77777777" w:rsidR="00BC74C2" w:rsidRDefault="002C1EC3" w:rsidP="00846EF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>Není dovoleno instalovat vlastní, neschválené konstrukce zasklení, barevné fólie, záclony zvenčí ani jiné zásahy narušující vzhled domu.</w:t>
      </w:r>
    </w:p>
    <w:p w14:paraId="6E43E09D" w14:textId="14CA9986" w:rsidR="002C1EC3" w:rsidRDefault="002C1EC3" w:rsidP="00846EF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>Před instalací je nutné doložit:</w:t>
      </w:r>
    </w:p>
    <w:p w14:paraId="76CF059C" w14:textId="49A829E2" w:rsidR="00846EF8" w:rsidRDefault="002C1EC3" w:rsidP="00846EF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nákres nebo vizualizaci</w:t>
      </w:r>
      <w:r w:rsidR="00846EF8">
        <w:t>;</w:t>
      </w:r>
    </w:p>
    <w:p w14:paraId="66A0FAA7" w14:textId="7B95473F" w:rsidR="00846EF8" w:rsidRDefault="002C1EC3" w:rsidP="00846EF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návrh systému (výrobce, typ)</w:t>
      </w:r>
      <w:r w:rsidR="00846EF8">
        <w:t>;</w:t>
      </w:r>
    </w:p>
    <w:p w14:paraId="0BA5A50E" w14:textId="77777777" w:rsidR="00846EF8" w:rsidRDefault="002C1EC3" w:rsidP="00846EF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 xml:space="preserve">realizační </w:t>
      </w:r>
      <w:r w:rsidR="00846EF8">
        <w:t>společnost</w:t>
      </w:r>
      <w:r>
        <w:t xml:space="preserve"> s oprávněním k montáži.</w:t>
      </w:r>
    </w:p>
    <w:p w14:paraId="69BFC12A" w14:textId="2C3C495B" w:rsidR="002C1EC3" w:rsidRDefault="002C1EC3" w:rsidP="00846EF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 xml:space="preserve">Vlastník </w:t>
      </w:r>
      <w:r w:rsidR="00846EF8">
        <w:t xml:space="preserve">bytové jednotky </w:t>
      </w:r>
      <w:r>
        <w:t>odpovídá za:</w:t>
      </w:r>
    </w:p>
    <w:p w14:paraId="0442980C" w14:textId="030584D0" w:rsidR="00846EF8" w:rsidRDefault="002C1EC3" w:rsidP="00846EF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řádnou údržbu zasklení</w:t>
      </w:r>
      <w:r w:rsidR="00846EF8">
        <w:t>;</w:t>
      </w:r>
    </w:p>
    <w:p w14:paraId="13D90AF2" w14:textId="77777777" w:rsidR="00846EF8" w:rsidRDefault="002C1EC3" w:rsidP="00846EF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odvod srážkové vody</w:t>
      </w:r>
      <w:r w:rsidR="00846EF8">
        <w:t>;</w:t>
      </w:r>
    </w:p>
    <w:p w14:paraId="17731CB0" w14:textId="137F4079" w:rsidR="002C1EC3" w:rsidRPr="002C1EC3" w:rsidRDefault="002C1EC3" w:rsidP="00846EF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bezpečný provoz bez ohrožení okolí (např. při větru, zatečení).</w:t>
      </w:r>
    </w:p>
    <w:p w14:paraId="76E003E2" w14:textId="3D6B8EF3" w:rsidR="002C1EC3" w:rsidRDefault="002C1EC3" w:rsidP="00846EF8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outlineLvl w:val="2"/>
        <w:rPr>
          <w:b/>
          <w:bCs/>
        </w:rPr>
      </w:pPr>
      <w:r>
        <w:rPr>
          <w:b/>
          <w:bCs/>
        </w:rPr>
        <w:t>Výměna oken</w:t>
      </w:r>
    </w:p>
    <w:p w14:paraId="5FCAAB8D" w14:textId="5761ED8A" w:rsidR="002C1EC3" w:rsidRDefault="002C1EC3" w:rsidP="00846EF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 xml:space="preserve">Výměna původních oken za nová je přípustná pouze </w:t>
      </w:r>
      <w:r>
        <w:rPr>
          <w:rStyle w:val="Siln"/>
        </w:rPr>
        <w:t>po předchozím písemném schválení výboru SVJ</w:t>
      </w:r>
      <w:r>
        <w:t xml:space="preserve">, zejména pokud se jedná o zásah do společných částí domu </w:t>
      </w:r>
      <w:r w:rsidR="004B7576">
        <w:t>(</w:t>
      </w:r>
      <w:r>
        <w:t>okenní otvory ve fasádě).</w:t>
      </w:r>
    </w:p>
    <w:p w14:paraId="6AB385D6" w14:textId="5187BF81" w:rsidR="002C1EC3" w:rsidRDefault="002C1EC3" w:rsidP="002C1EC3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 xml:space="preserve">Nová okna musí odpovídat </w:t>
      </w:r>
      <w:r>
        <w:rPr>
          <w:rStyle w:val="Siln"/>
        </w:rPr>
        <w:t>jednotnému vizuálnímu a technickému standardu</w:t>
      </w:r>
      <w:r>
        <w:t xml:space="preserve"> stanovenému SVJ:</w:t>
      </w:r>
    </w:p>
    <w:p w14:paraId="36409A08" w14:textId="27CF9272" w:rsidR="00BC74C2" w:rsidRDefault="002C1EC3" w:rsidP="00BC74C2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BC74C2">
        <w:rPr>
          <w:rStyle w:val="Siln"/>
          <w:b w:val="0"/>
          <w:bCs w:val="0"/>
        </w:rPr>
        <w:t>Materiál:</w:t>
      </w:r>
      <w:r>
        <w:t xml:space="preserve"> plast (PVC) nebo </w:t>
      </w:r>
      <w:r w:rsidR="00BC74C2">
        <w:t>dřevo;</w:t>
      </w:r>
    </w:p>
    <w:p w14:paraId="618F3CC0" w14:textId="2CAD91F7" w:rsidR="00BC74C2" w:rsidRDefault="002C1EC3" w:rsidP="00BC74C2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BC74C2">
        <w:rPr>
          <w:rStyle w:val="Siln"/>
          <w:b w:val="0"/>
          <w:bCs w:val="0"/>
        </w:rPr>
        <w:t>Barva rámů zvenčí:</w:t>
      </w:r>
      <w:r w:rsidR="00BC74C2">
        <w:t xml:space="preserve"> tmavě hnědá</w:t>
      </w:r>
      <w:r w:rsidR="004B7576">
        <w:t>;</w:t>
      </w:r>
      <w:r w:rsidR="00BC74C2">
        <w:t xml:space="preserve"> </w:t>
      </w:r>
    </w:p>
    <w:p w14:paraId="0DC08A21" w14:textId="28A9DB98" w:rsidR="00BC74C2" w:rsidRDefault="002C1EC3" w:rsidP="00BC74C2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BC74C2">
        <w:rPr>
          <w:rStyle w:val="Siln"/>
          <w:b w:val="0"/>
          <w:bCs w:val="0"/>
        </w:rPr>
        <w:t>Barva rámů uvnitř:</w:t>
      </w:r>
      <w:r w:rsidR="00BC74C2">
        <w:t xml:space="preserve"> dle vlastního výběru;</w:t>
      </w:r>
    </w:p>
    <w:p w14:paraId="32F7A005" w14:textId="77777777" w:rsidR="00BC74C2" w:rsidRDefault="002C1EC3" w:rsidP="00BC74C2">
      <w:pPr>
        <w:pStyle w:val="Odstavecseseznamem"/>
        <w:numPr>
          <w:ilvl w:val="2"/>
          <w:numId w:val="12"/>
        </w:numPr>
        <w:spacing w:after="120"/>
        <w:contextualSpacing w:val="0"/>
        <w:jc w:val="both"/>
        <w:rPr>
          <w:rStyle w:val="Siln"/>
          <w:b w:val="0"/>
          <w:bCs w:val="0"/>
        </w:rPr>
      </w:pPr>
      <w:r w:rsidRPr="00BC74C2">
        <w:rPr>
          <w:rStyle w:val="Siln"/>
          <w:b w:val="0"/>
          <w:bCs w:val="0"/>
        </w:rPr>
        <w:t>Členění oken (počet křídel, příčky):</w:t>
      </w:r>
      <w:r>
        <w:t xml:space="preserve"> musí být </w:t>
      </w:r>
      <w:r w:rsidRPr="00BC74C2">
        <w:rPr>
          <w:rStyle w:val="Siln"/>
          <w:b w:val="0"/>
          <w:bCs w:val="0"/>
        </w:rPr>
        <w:t>identické s původními okny</w:t>
      </w:r>
      <w:r w:rsidR="00BC74C2" w:rsidRPr="00BC74C2">
        <w:rPr>
          <w:rStyle w:val="Siln"/>
          <w:b w:val="0"/>
          <w:bCs w:val="0"/>
        </w:rPr>
        <w:t>;</w:t>
      </w:r>
    </w:p>
    <w:p w14:paraId="06B6C40E" w14:textId="175A1E74" w:rsidR="002C1EC3" w:rsidRDefault="002C1EC3" w:rsidP="00BC74C2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BC74C2">
        <w:rPr>
          <w:rStyle w:val="Siln"/>
          <w:b w:val="0"/>
          <w:bCs w:val="0"/>
        </w:rPr>
        <w:t>Zasklení:</w:t>
      </w:r>
      <w:r>
        <w:t xml:space="preserve"> čiré izolační dvojsklo nebo trojsklo, bez zrcadlového nebo tónovaného efektu</w:t>
      </w:r>
      <w:r w:rsidR="00BC74C2">
        <w:t>.</w:t>
      </w:r>
    </w:p>
    <w:p w14:paraId="2C8BF699" w14:textId="45582B2B" w:rsidR="002C1EC3" w:rsidRDefault="002C1EC3" w:rsidP="002C1EC3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>Není povoleno:</w:t>
      </w:r>
    </w:p>
    <w:p w14:paraId="10801730" w14:textId="5EAE485C" w:rsidR="002C1EC3" w:rsidRDefault="002C1EC3" w:rsidP="002C1EC3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použití odlišné barvy nebo členění oken, než mají ostatní bytové jednotky;</w:t>
      </w:r>
    </w:p>
    <w:p w14:paraId="06687F35" w14:textId="77777777" w:rsidR="002C1EC3" w:rsidRDefault="002C1EC3" w:rsidP="002C1EC3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 xml:space="preserve">samovolné doplnění </w:t>
      </w:r>
      <w:proofErr w:type="spellStart"/>
      <w:r>
        <w:t>ventilaček</w:t>
      </w:r>
      <w:proofErr w:type="spellEnd"/>
      <w:r>
        <w:t>, neprůhledného zasklení či fólií;</w:t>
      </w:r>
    </w:p>
    <w:p w14:paraId="15641373" w14:textId="2D030193" w:rsidR="002C1EC3" w:rsidRDefault="002C1EC3" w:rsidP="002C1EC3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osazení jiných konstrukčních prvků do fasády (např. mříží).</w:t>
      </w:r>
    </w:p>
    <w:p w14:paraId="0E73D273" w14:textId="7A18A0A6" w:rsidR="002C1EC3" w:rsidRDefault="002C1EC3" w:rsidP="002C1EC3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 xml:space="preserve">Instalaci musí provést </w:t>
      </w:r>
      <w:r>
        <w:rPr>
          <w:rStyle w:val="Siln"/>
        </w:rPr>
        <w:t>odborná společnost</w:t>
      </w:r>
      <w:r>
        <w:t xml:space="preserve">, která zajistí správné osazení bez poškození zdiva a fasády, začištění a napojení na původní ostění, případné zapravení venkovních parapetů v souladu s původním vzhledem. </w:t>
      </w:r>
    </w:p>
    <w:p w14:paraId="6C541EE4" w14:textId="48ADD954" w:rsidR="002C1EC3" w:rsidRDefault="002C1EC3" w:rsidP="002C1EC3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>Vlastník bytové jednotky odpovídá za:</w:t>
      </w:r>
    </w:p>
    <w:p w14:paraId="7A575770" w14:textId="77777777" w:rsidR="002C1EC3" w:rsidRDefault="002C1EC3" w:rsidP="002C1EC3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technicky správnou montáž oken;</w:t>
      </w:r>
    </w:p>
    <w:p w14:paraId="3D66C8E3" w14:textId="4AAC4EB5" w:rsidR="002C1EC3" w:rsidRDefault="002C1EC3" w:rsidP="002C1EC3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opravu škod na společných částech</w:t>
      </w:r>
      <w:r w:rsidR="00846EF8">
        <w:t>;</w:t>
      </w:r>
    </w:p>
    <w:p w14:paraId="5FB3C014" w14:textId="5C3B99A2" w:rsidR="002C1EC3" w:rsidRPr="002C1EC3" w:rsidRDefault="002C1EC3" w:rsidP="002C1EC3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 xml:space="preserve">dodržení estetické jednotnosti </w:t>
      </w:r>
      <w:r w:rsidR="00846EF8">
        <w:t xml:space="preserve">bytového </w:t>
      </w:r>
      <w:r>
        <w:t>domu</w:t>
      </w:r>
      <w:r w:rsidR="00846EF8">
        <w:t>.</w:t>
      </w:r>
    </w:p>
    <w:p w14:paraId="328B7AEE" w14:textId="48762115" w:rsidR="006D60A3" w:rsidRPr="006D60A3" w:rsidRDefault="006D60A3" w:rsidP="00E65FA8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outlineLvl w:val="2"/>
        <w:rPr>
          <w:b/>
          <w:bCs/>
        </w:rPr>
      </w:pPr>
      <w:r w:rsidRPr="006D60A3">
        <w:rPr>
          <w:b/>
          <w:bCs/>
        </w:rPr>
        <w:lastRenderedPageBreak/>
        <w:t>Postup schválení</w:t>
      </w:r>
    </w:p>
    <w:p w14:paraId="2BF7CFEF" w14:textId="65FB642D" w:rsidR="006D60A3" w:rsidRPr="006D60A3" w:rsidRDefault="006D60A3" w:rsidP="00E65FA8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>Žádost o instalaci žaluzií</w:t>
      </w:r>
      <w:r w:rsidR="008B5A26">
        <w:t xml:space="preserve">/rolet, </w:t>
      </w:r>
      <w:r w:rsidRPr="006D60A3">
        <w:t>klimatizace</w:t>
      </w:r>
      <w:r w:rsidR="008B5A26">
        <w:t>, zasklení lodžií či výměnu oken</w:t>
      </w:r>
      <w:r w:rsidRPr="006D60A3">
        <w:t xml:space="preserve"> musí obsahovat:</w:t>
      </w:r>
    </w:p>
    <w:p w14:paraId="6E681F5F" w14:textId="415D08BB" w:rsidR="00E65FA8" w:rsidRDefault="00E65FA8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j</w:t>
      </w:r>
      <w:r w:rsidR="006D60A3" w:rsidRPr="006D60A3">
        <w:t>méno</w:t>
      </w:r>
      <w:r>
        <w:t>, příjmení a</w:t>
      </w:r>
      <w:r w:rsidR="006D60A3" w:rsidRPr="006D60A3">
        <w:t xml:space="preserve"> kontakt</w:t>
      </w:r>
      <w:r>
        <w:t>ní údaje</w:t>
      </w:r>
      <w:r w:rsidR="006D60A3" w:rsidRPr="006D60A3">
        <w:t xml:space="preserve"> žadatele</w:t>
      </w:r>
      <w:r>
        <w:t>;</w:t>
      </w:r>
    </w:p>
    <w:p w14:paraId="717FF46B" w14:textId="04E039E6" w:rsidR="00E65FA8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6D60A3">
        <w:t xml:space="preserve">umístění </w:t>
      </w:r>
      <w:r w:rsidR="008B5A26">
        <w:t xml:space="preserve">(u </w:t>
      </w:r>
      <w:r w:rsidRPr="006D60A3">
        <w:t>žaluzií</w:t>
      </w:r>
      <w:r w:rsidR="008B5A26">
        <w:t xml:space="preserve"> a klimatizace)</w:t>
      </w:r>
      <w:r w:rsidR="00E65FA8">
        <w:t>;</w:t>
      </w:r>
    </w:p>
    <w:p w14:paraId="61275F67" w14:textId="38BA6F57" w:rsidR="008B5A26" w:rsidRDefault="008B5A26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>typ</w:t>
      </w:r>
      <w:r w:rsidR="007C470A">
        <w:t>, barva</w:t>
      </w:r>
      <w:r w:rsidR="00AD0BED">
        <w:t>;</w:t>
      </w:r>
      <w:r w:rsidR="007C470A">
        <w:t xml:space="preserve"> </w:t>
      </w:r>
      <w:r>
        <w:t xml:space="preserve"> </w:t>
      </w:r>
    </w:p>
    <w:p w14:paraId="4CDC15D6" w14:textId="31D28F77" w:rsidR="00E65FA8" w:rsidRDefault="00E65FA8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>
        <w:t xml:space="preserve">stručný </w:t>
      </w:r>
      <w:r w:rsidR="006D60A3" w:rsidRPr="006D60A3">
        <w:t>technický popis zařízení a montáže</w:t>
      </w:r>
      <w:r>
        <w:t>;</w:t>
      </w:r>
    </w:p>
    <w:p w14:paraId="14DC3EE3" w14:textId="5D365269" w:rsidR="00E65FA8" w:rsidRPr="00846EF8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846EF8">
        <w:t>vizualizaci (foto/výkres)</w:t>
      </w:r>
      <w:r w:rsidR="00E65FA8" w:rsidRPr="00846EF8">
        <w:t>;</w:t>
      </w:r>
    </w:p>
    <w:p w14:paraId="54601BCA" w14:textId="77777777" w:rsidR="00280D0C" w:rsidRPr="00846EF8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846EF8">
        <w:t>hlukovou studii (u klimatizace)</w:t>
      </w:r>
      <w:r w:rsidR="00E65FA8" w:rsidRPr="00846EF8">
        <w:t>;</w:t>
      </w:r>
    </w:p>
    <w:p w14:paraId="3757CEAF" w14:textId="3EA0E49E" w:rsidR="00280D0C" w:rsidRPr="00846EF8" w:rsidRDefault="006D60A3" w:rsidP="00E65FA8">
      <w:pPr>
        <w:pStyle w:val="Odstavecseseznamem"/>
        <w:numPr>
          <w:ilvl w:val="2"/>
          <w:numId w:val="12"/>
        </w:numPr>
        <w:spacing w:after="120"/>
        <w:contextualSpacing w:val="0"/>
        <w:jc w:val="both"/>
      </w:pPr>
      <w:r w:rsidRPr="00846EF8">
        <w:t>potvrzení o odborné montáži</w:t>
      </w:r>
      <w:r w:rsidR="00280D0C" w:rsidRPr="00846EF8">
        <w:t>.</w:t>
      </w:r>
    </w:p>
    <w:p w14:paraId="5C3EEE0A" w14:textId="0E29160E" w:rsidR="006D60A3" w:rsidRPr="006D60A3" w:rsidRDefault="00280D0C" w:rsidP="006D63FD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 xml:space="preserve">Výbor </w:t>
      </w:r>
      <w:r w:rsidR="006D60A3" w:rsidRPr="006D60A3">
        <w:t xml:space="preserve">SVJ si vyhrazuje lhůtu </w:t>
      </w:r>
      <w:r w:rsidR="006D60A3" w:rsidRPr="00280D0C">
        <w:rPr>
          <w:b/>
          <w:bCs/>
        </w:rPr>
        <w:t>30 dnů</w:t>
      </w:r>
      <w:r w:rsidR="006D60A3" w:rsidRPr="006D60A3">
        <w:t xml:space="preserve"> na posouzení a schválení žádosti.</w:t>
      </w:r>
    </w:p>
    <w:p w14:paraId="7F0E6AB2" w14:textId="1870A0C2" w:rsidR="006D63FD" w:rsidRPr="006D63FD" w:rsidRDefault="006D63FD" w:rsidP="006D63FD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outlineLvl w:val="2"/>
        <w:rPr>
          <w:b/>
          <w:bCs/>
        </w:rPr>
      </w:pPr>
      <w:r>
        <w:rPr>
          <w:b/>
          <w:bCs/>
        </w:rPr>
        <w:t xml:space="preserve">Společná ustanovení </w:t>
      </w:r>
    </w:p>
    <w:p w14:paraId="070FC322" w14:textId="142B0DD6" w:rsidR="006D63FD" w:rsidRDefault="006D63FD" w:rsidP="006D63FD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>Souhlas výboru SVJ nenahrazuje případné stavební povolení. Každý</w:t>
      </w:r>
      <w:r w:rsidR="00E1073E">
        <w:t xml:space="preserve"> vlastník bytové jednotky je povinen k</w:t>
      </w:r>
      <w:r w:rsidR="00E1073E" w:rsidRPr="00E1073E">
        <w:t xml:space="preserve">onkrétní stavební záměr konzultovat s příslušným stavebním úřadem, který </w:t>
      </w:r>
      <w:r w:rsidR="00846EF8">
        <w:t>jej</w:t>
      </w:r>
      <w:r w:rsidR="00E1073E" w:rsidRPr="00E1073E">
        <w:t xml:space="preserve"> poučí, jestli stavební záměr vyžaduje opatření či rozhodnutí stavebního úřadu a zda jsou k danému záměru </w:t>
      </w:r>
      <w:r w:rsidR="00846EF8">
        <w:t>po</w:t>
      </w:r>
      <w:r w:rsidR="00E1073E" w:rsidRPr="00E1073E">
        <w:t xml:space="preserve">třeba například stanoviska dotčených orgánů </w:t>
      </w:r>
      <w:r w:rsidR="00E1073E">
        <w:t xml:space="preserve">z hlediska </w:t>
      </w:r>
      <w:r w:rsidR="00E1073E" w:rsidRPr="00E1073E">
        <w:t>požární ochrany, hlukových limitů apod., případně jiné podklady a doklady.</w:t>
      </w:r>
    </w:p>
    <w:p w14:paraId="64BC0581" w14:textId="101815FA" w:rsidR="006D63FD" w:rsidRDefault="006D63FD" w:rsidP="006D63FD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3FD">
        <w:t xml:space="preserve">V případě, že v souvislosti s údržbou nebo opravou společných částí domu bude nutná demontáž, případně úprava, a následná zpětná montáž rolet, žaluzií, klimatizací apod., hradí náklady s tímto spojené </w:t>
      </w:r>
      <w:r>
        <w:t>vlastník</w:t>
      </w:r>
      <w:r w:rsidRPr="006D63FD">
        <w:t xml:space="preserve"> bytové</w:t>
      </w:r>
      <w:r>
        <w:t xml:space="preserve"> jednotky. </w:t>
      </w:r>
    </w:p>
    <w:p w14:paraId="168BE68B" w14:textId="1CFFE620" w:rsidR="006D63FD" w:rsidRDefault="006D63FD" w:rsidP="006D63FD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3FD">
        <w:t xml:space="preserve">Nebude-li dodrženo jakékoli z výše uvedených pravidel, může </w:t>
      </w:r>
      <w:r>
        <w:t xml:space="preserve">výbor SVJ </w:t>
      </w:r>
      <w:r w:rsidRPr="006D63FD">
        <w:t>požadovat odstranění nebo úpravu instalovaného zařízení na náklady vlastníka.</w:t>
      </w:r>
    </w:p>
    <w:p w14:paraId="54923508" w14:textId="32523607" w:rsidR="006D63FD" w:rsidRPr="006D63FD" w:rsidRDefault="006D63FD" w:rsidP="006D63FD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3FD">
        <w:t xml:space="preserve">Nebude-li zařízení odstraněno nebo upraveno do souladu s těmito pravidly ve stanované lhůtě, </w:t>
      </w:r>
      <w:r w:rsidR="008B5A26">
        <w:t xml:space="preserve">může jej SVJ odstranit </w:t>
      </w:r>
      <w:r w:rsidRPr="006D63FD">
        <w:t xml:space="preserve">nebo </w:t>
      </w:r>
      <w:r w:rsidR="008B5A26">
        <w:t>upravit</w:t>
      </w:r>
      <w:r w:rsidRPr="006D63FD">
        <w:t xml:space="preserve"> na náklady vlastníka.</w:t>
      </w:r>
    </w:p>
    <w:p w14:paraId="753ED670" w14:textId="1F9F689D" w:rsidR="006D60A3" w:rsidRPr="006D60A3" w:rsidRDefault="006D60A3" w:rsidP="00280D0C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outlineLvl w:val="2"/>
        <w:rPr>
          <w:b/>
          <w:bCs/>
        </w:rPr>
      </w:pPr>
      <w:r w:rsidRPr="006D60A3">
        <w:rPr>
          <w:b/>
          <w:bCs/>
        </w:rPr>
        <w:t>Závěrečná ustanovení</w:t>
      </w:r>
    </w:p>
    <w:p w14:paraId="57AFC0C0" w14:textId="77777777" w:rsidR="00280D0C" w:rsidRDefault="006D60A3" w:rsidP="00280D0C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>Tato pravidla byla schválena usnesením shromáždění SVJ dne [</w:t>
      </w:r>
      <w:r w:rsidRPr="006D60A3">
        <w:rPr>
          <w:highlight w:val="yellow"/>
        </w:rPr>
        <w:t>doplnit datum</w:t>
      </w:r>
      <w:r w:rsidRPr="006D60A3">
        <w:t>] a nabývají účinnosti dnem [</w:t>
      </w:r>
      <w:r w:rsidRPr="006D60A3">
        <w:rPr>
          <w:highlight w:val="yellow"/>
        </w:rPr>
        <w:t>doplnit datum</w:t>
      </w:r>
      <w:r w:rsidRPr="006D60A3">
        <w:t>].</w:t>
      </w:r>
    </w:p>
    <w:p w14:paraId="2CAD2759" w14:textId="6810B1D7" w:rsidR="00BC74C2" w:rsidRDefault="00BC74C2" w:rsidP="00280D0C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>
        <w:t xml:space="preserve">Přílohou č. 01 těchto pravidel je jednotný formulář žádosti o schválení </w:t>
      </w:r>
      <w:r w:rsidR="00846EF8">
        <w:t xml:space="preserve">výborem </w:t>
      </w:r>
      <w:r>
        <w:t xml:space="preserve">SVJ. </w:t>
      </w:r>
    </w:p>
    <w:p w14:paraId="06B57A9B" w14:textId="664DF4A8" w:rsidR="006D60A3" w:rsidRPr="006D60A3" w:rsidRDefault="006D60A3" w:rsidP="00280D0C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</w:pPr>
      <w:r w:rsidRPr="006D60A3">
        <w:t>SVJ si vyhrazuje právo pravidla upravit v závislosti na technickém vývoji, stavebních podmínkách nebo nových právních předpisech.</w:t>
      </w:r>
    </w:p>
    <w:p w14:paraId="7B2D3FC8" w14:textId="77777777" w:rsidR="006D60A3" w:rsidRPr="006D60A3" w:rsidRDefault="006D60A3" w:rsidP="00316171">
      <w:pPr>
        <w:spacing w:after="120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6A4215AA" w14:textId="1323FA95" w:rsidR="004F5B60" w:rsidRDefault="004F5B60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54CB32B0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31F28858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0C08C3B0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2F5A1AC4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52480AA8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5DD1394D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3C2851CD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5D7E0F38" w14:textId="77777777" w:rsid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/>
        </w:rPr>
      </w:pPr>
    </w:p>
    <w:p w14:paraId="5F0A3075" w14:textId="61FC536E" w:rsidR="00BC74C2" w:rsidRPr="00846EF8" w:rsidRDefault="00762F5A" w:rsidP="00846EF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lastRenderedPageBreak/>
        <w:t xml:space="preserve">Příloha č. 01 - </w:t>
      </w:r>
      <w:r w:rsidR="00BC74C2" w:rsidRPr="00846EF8">
        <w:rPr>
          <w:b/>
          <w:bCs/>
          <w:kern w:val="36"/>
          <w:sz w:val="32"/>
          <w:szCs w:val="32"/>
        </w:rPr>
        <w:t>ŽÁDOST O SCHVÁLENÍ</w:t>
      </w:r>
    </w:p>
    <w:p w14:paraId="24F1DA5D" w14:textId="0C91B856" w:rsidR="00BC74C2" w:rsidRPr="00BC74C2" w:rsidRDefault="00BC74C2" w:rsidP="00BC74C2">
      <w:pPr>
        <w:spacing w:before="100" w:beforeAutospacing="1" w:after="100" w:afterAutospacing="1"/>
      </w:pPr>
      <w:r w:rsidRPr="00BC74C2">
        <w:rPr>
          <w:b/>
          <w:bCs/>
        </w:rPr>
        <w:t xml:space="preserve">Pro </w:t>
      </w:r>
      <w:r w:rsidR="00762F5A" w:rsidRPr="00762F5A">
        <w:rPr>
          <w:b/>
          <w:bCs/>
        </w:rPr>
        <w:t>Společenství vlastníků Ke Dvoru 771-781, Praha 6</w:t>
      </w:r>
      <w:r w:rsidR="00762F5A">
        <w:rPr>
          <w:b/>
          <w:bCs/>
        </w:rPr>
        <w:t xml:space="preserve">, IČO: </w:t>
      </w:r>
      <w:r w:rsidR="00762F5A" w:rsidRPr="00762F5A">
        <w:rPr>
          <w:b/>
          <w:bCs/>
        </w:rPr>
        <w:t>283</w:t>
      </w:r>
      <w:r w:rsidR="00762F5A">
        <w:rPr>
          <w:b/>
          <w:bCs/>
        </w:rPr>
        <w:t xml:space="preserve"> </w:t>
      </w:r>
      <w:r w:rsidR="00762F5A" w:rsidRPr="00762F5A">
        <w:rPr>
          <w:b/>
          <w:bCs/>
        </w:rPr>
        <w:t>86</w:t>
      </w:r>
      <w:r w:rsidR="00762F5A">
        <w:rPr>
          <w:b/>
          <w:bCs/>
        </w:rPr>
        <w:t xml:space="preserve"> </w:t>
      </w:r>
      <w:r w:rsidR="00762F5A" w:rsidRPr="00762F5A">
        <w:rPr>
          <w:b/>
          <w:bCs/>
        </w:rPr>
        <w:t>299</w:t>
      </w:r>
    </w:p>
    <w:p w14:paraId="6D52DDCD" w14:textId="77777777" w:rsidR="00BC74C2" w:rsidRPr="00BC74C2" w:rsidRDefault="00000000" w:rsidP="00BC74C2">
      <w:r>
        <w:pict w14:anchorId="726AFC70">
          <v:rect id="_x0000_i1025" style="width:0;height:1.5pt" o:hralign="center" o:hrstd="t" o:hr="t" fillcolor="#a0a0a0" stroked="f"/>
        </w:pict>
      </w:r>
    </w:p>
    <w:p w14:paraId="1F13EE45" w14:textId="77777777" w:rsidR="00BC74C2" w:rsidRPr="00BC74C2" w:rsidRDefault="00BC74C2" w:rsidP="00BC74C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C74C2">
        <w:rPr>
          <w:b/>
          <w:bCs/>
          <w:sz w:val="27"/>
          <w:szCs w:val="27"/>
        </w:rPr>
        <w:t>1. Identifikace žadatele</w:t>
      </w:r>
    </w:p>
    <w:p w14:paraId="5AA89D03" w14:textId="77777777" w:rsidR="00BC74C2" w:rsidRPr="00BC74C2" w:rsidRDefault="00BC74C2" w:rsidP="00BC74C2">
      <w:pPr>
        <w:numPr>
          <w:ilvl w:val="0"/>
          <w:numId w:val="20"/>
        </w:numPr>
        <w:spacing w:before="100" w:beforeAutospacing="1" w:after="100" w:afterAutospacing="1"/>
      </w:pPr>
      <w:r w:rsidRPr="00BC74C2">
        <w:rPr>
          <w:b/>
          <w:bCs/>
        </w:rPr>
        <w:t>Jméno a příjmení:</w:t>
      </w:r>
      <w:r w:rsidRPr="00BC74C2">
        <w:t xml:space="preserve"> .............................................................................</w:t>
      </w:r>
    </w:p>
    <w:p w14:paraId="119C7507" w14:textId="77777777" w:rsidR="00BC74C2" w:rsidRPr="00BC74C2" w:rsidRDefault="00BC74C2" w:rsidP="00BC74C2">
      <w:pPr>
        <w:numPr>
          <w:ilvl w:val="0"/>
          <w:numId w:val="20"/>
        </w:numPr>
        <w:spacing w:before="100" w:beforeAutospacing="1" w:after="100" w:afterAutospacing="1"/>
      </w:pPr>
      <w:r w:rsidRPr="00BC74C2">
        <w:rPr>
          <w:b/>
          <w:bCs/>
        </w:rPr>
        <w:t>Adresa jednotky (číslo bytu):</w:t>
      </w:r>
      <w:r w:rsidRPr="00BC74C2">
        <w:t xml:space="preserve"> .............................................................................</w:t>
      </w:r>
    </w:p>
    <w:p w14:paraId="3A424777" w14:textId="77777777" w:rsidR="00BC74C2" w:rsidRPr="00BC74C2" w:rsidRDefault="00BC74C2" w:rsidP="00BC74C2">
      <w:pPr>
        <w:numPr>
          <w:ilvl w:val="0"/>
          <w:numId w:val="20"/>
        </w:numPr>
        <w:spacing w:before="100" w:beforeAutospacing="1" w:after="100" w:afterAutospacing="1"/>
      </w:pPr>
      <w:r w:rsidRPr="00BC74C2">
        <w:rPr>
          <w:b/>
          <w:bCs/>
        </w:rPr>
        <w:t>Telefon / e-mail:</w:t>
      </w:r>
      <w:r w:rsidRPr="00BC74C2">
        <w:t xml:space="preserve"> .............................................................................</w:t>
      </w:r>
    </w:p>
    <w:p w14:paraId="1BBC635E" w14:textId="77777777" w:rsidR="00BC74C2" w:rsidRPr="00BC74C2" w:rsidRDefault="00BC74C2" w:rsidP="00BC74C2">
      <w:pPr>
        <w:numPr>
          <w:ilvl w:val="0"/>
          <w:numId w:val="20"/>
        </w:numPr>
        <w:spacing w:before="100" w:beforeAutospacing="1" w:after="100" w:afterAutospacing="1"/>
      </w:pPr>
      <w:r w:rsidRPr="00BC74C2">
        <w:rPr>
          <w:b/>
          <w:bCs/>
        </w:rPr>
        <w:t>Vlastník jednotky:</w:t>
      </w:r>
      <w:r w:rsidRPr="00BC74C2">
        <w:t xml:space="preserve">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ano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ne (uveďte vztah: ...................................)</w:t>
      </w:r>
    </w:p>
    <w:p w14:paraId="253CDD66" w14:textId="77777777" w:rsidR="00BC74C2" w:rsidRPr="00BC74C2" w:rsidRDefault="00000000" w:rsidP="00BC74C2">
      <w:r>
        <w:pict w14:anchorId="0D63574A">
          <v:rect id="_x0000_i1026" style="width:0;height:1.5pt" o:hralign="center" o:hrstd="t" o:hr="t" fillcolor="#a0a0a0" stroked="f"/>
        </w:pict>
      </w:r>
    </w:p>
    <w:p w14:paraId="2B065A23" w14:textId="77777777" w:rsidR="00BC74C2" w:rsidRPr="00BC74C2" w:rsidRDefault="00BC74C2" w:rsidP="00BC74C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C74C2">
        <w:rPr>
          <w:b/>
          <w:bCs/>
          <w:sz w:val="27"/>
          <w:szCs w:val="27"/>
        </w:rPr>
        <w:t>2. Typ žádosti (zaškrtněte, co se žádá)</w:t>
      </w:r>
    </w:p>
    <w:p w14:paraId="2DBCC084" w14:textId="09AEB4EB" w:rsidR="00BC74C2" w:rsidRPr="00BC74C2" w:rsidRDefault="00BC74C2" w:rsidP="00BC74C2">
      <w:pPr>
        <w:spacing w:before="100" w:beforeAutospacing="1" w:after="100" w:afterAutospacing="1"/>
      </w:pPr>
      <w:r w:rsidRPr="00BC74C2">
        <w:rPr>
          <w:rFonts w:ascii="Segoe UI Symbol" w:hAnsi="Segoe UI Symbol" w:cs="Segoe UI Symbol"/>
        </w:rPr>
        <w:t>☐</w:t>
      </w:r>
      <w:r w:rsidRPr="00BC74C2">
        <w:t xml:space="preserve"> </w:t>
      </w:r>
      <w:r w:rsidRPr="00BC74C2">
        <w:rPr>
          <w:b/>
          <w:bCs/>
        </w:rPr>
        <w:t>Instalace venkovních žaluzií</w:t>
      </w:r>
      <w:r w:rsidR="008B5A26">
        <w:rPr>
          <w:b/>
          <w:bCs/>
        </w:rPr>
        <w:t>/rolet</w:t>
      </w: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</w:t>
      </w:r>
      <w:r w:rsidRPr="00BC74C2">
        <w:rPr>
          <w:b/>
          <w:bCs/>
        </w:rPr>
        <w:t>Instalace klimatizace (venkovní jednotky)</w:t>
      </w: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</w:t>
      </w:r>
      <w:r w:rsidRPr="00BC74C2">
        <w:rPr>
          <w:b/>
          <w:bCs/>
        </w:rPr>
        <w:t>Zasklení lodžie</w:t>
      </w: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</w:t>
      </w:r>
      <w:r w:rsidRPr="00BC74C2">
        <w:rPr>
          <w:b/>
          <w:bCs/>
        </w:rPr>
        <w:t>Výměna oken za nová plastová</w:t>
      </w:r>
      <w:r w:rsidR="00025536">
        <w:rPr>
          <w:b/>
          <w:bCs/>
        </w:rPr>
        <w:t>/dřevěná</w:t>
      </w:r>
    </w:p>
    <w:p w14:paraId="3D324C97" w14:textId="77777777" w:rsidR="00BC74C2" w:rsidRPr="00BC74C2" w:rsidRDefault="00000000" w:rsidP="00BC74C2">
      <w:r>
        <w:pict w14:anchorId="37187C70">
          <v:rect id="_x0000_i1027" style="width:0;height:1.5pt" o:hralign="center" o:hrstd="t" o:hr="t" fillcolor="#a0a0a0" stroked="f"/>
        </w:pict>
      </w:r>
    </w:p>
    <w:p w14:paraId="4DB0FF04" w14:textId="77777777" w:rsidR="00BC74C2" w:rsidRPr="00BC74C2" w:rsidRDefault="00BC74C2" w:rsidP="00BC74C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C74C2">
        <w:rPr>
          <w:b/>
          <w:bCs/>
          <w:sz w:val="27"/>
          <w:szCs w:val="27"/>
        </w:rPr>
        <w:t>3. Podrobnosti dle typu žádosti</w:t>
      </w:r>
    </w:p>
    <w:p w14:paraId="1A342535" w14:textId="45C5CC15" w:rsidR="00BC74C2" w:rsidRPr="00BC74C2" w:rsidRDefault="00BC74C2" w:rsidP="00BC74C2">
      <w:pPr>
        <w:spacing w:before="100" w:beforeAutospacing="1" w:after="100" w:afterAutospacing="1"/>
        <w:outlineLvl w:val="3"/>
        <w:rPr>
          <w:b/>
          <w:bCs/>
        </w:rPr>
      </w:pPr>
      <w:r w:rsidRPr="00BC74C2">
        <w:rPr>
          <w:b/>
          <w:bCs/>
        </w:rPr>
        <w:t>A) Venkovní žaluzie</w:t>
      </w:r>
      <w:r w:rsidR="008B5A26">
        <w:rPr>
          <w:b/>
          <w:bCs/>
        </w:rPr>
        <w:t>/rolety</w:t>
      </w:r>
      <w:r w:rsidRPr="00BC74C2">
        <w:rPr>
          <w:b/>
          <w:bCs/>
        </w:rPr>
        <w:t xml:space="preserve"> </w:t>
      </w:r>
      <w:r w:rsidRPr="00BC74C2">
        <w:rPr>
          <w:b/>
          <w:bCs/>
          <w:i/>
          <w:iCs/>
        </w:rPr>
        <w:t>(pokud zaškrtnuto)</w:t>
      </w:r>
    </w:p>
    <w:p w14:paraId="5D84132E" w14:textId="77777777" w:rsidR="00BC74C2" w:rsidRPr="00BC74C2" w:rsidRDefault="00BC74C2" w:rsidP="00BC74C2">
      <w:pPr>
        <w:numPr>
          <w:ilvl w:val="0"/>
          <w:numId w:val="21"/>
        </w:numPr>
        <w:spacing w:before="100" w:beforeAutospacing="1" w:after="100" w:afterAutospacing="1"/>
      </w:pPr>
      <w:r w:rsidRPr="00BC74C2">
        <w:t>Typ lamel: ..............................................</w:t>
      </w:r>
    </w:p>
    <w:p w14:paraId="2EE0BD01" w14:textId="77777777" w:rsidR="00BC74C2" w:rsidRPr="00BC74C2" w:rsidRDefault="00BC74C2" w:rsidP="00BC74C2">
      <w:pPr>
        <w:numPr>
          <w:ilvl w:val="0"/>
          <w:numId w:val="21"/>
        </w:numPr>
        <w:spacing w:before="100" w:beforeAutospacing="1" w:after="100" w:afterAutospacing="1"/>
      </w:pPr>
      <w:r w:rsidRPr="00BC74C2">
        <w:t>Barva (RAL): ..............................................</w:t>
      </w:r>
    </w:p>
    <w:p w14:paraId="7EBF9B69" w14:textId="172157D8" w:rsidR="00BC74C2" w:rsidRPr="00BC74C2" w:rsidRDefault="00BC74C2" w:rsidP="00BC74C2">
      <w:pPr>
        <w:numPr>
          <w:ilvl w:val="0"/>
          <w:numId w:val="21"/>
        </w:numPr>
        <w:spacing w:before="100" w:beforeAutospacing="1" w:after="100" w:afterAutospacing="1"/>
      </w:pPr>
      <w:r w:rsidRPr="00BC74C2">
        <w:t>Způsob montáže:</w:t>
      </w:r>
      <w:r w:rsidR="00762F5A">
        <w:t xml:space="preserve"> ………………………….</w:t>
      </w:r>
    </w:p>
    <w:p w14:paraId="17BA195C" w14:textId="6BC5CB9E" w:rsidR="00BC74C2" w:rsidRPr="00BC74C2" w:rsidRDefault="00BC74C2" w:rsidP="00BC74C2">
      <w:pPr>
        <w:numPr>
          <w:ilvl w:val="0"/>
          <w:numId w:val="21"/>
        </w:numPr>
        <w:spacing w:before="100" w:beforeAutospacing="1" w:after="100" w:afterAutospacing="1"/>
      </w:pPr>
      <w:r w:rsidRPr="00BC74C2">
        <w:t xml:space="preserve">Montážní </w:t>
      </w:r>
      <w:r w:rsidR="00762F5A">
        <w:t>společnost</w:t>
      </w:r>
      <w:r w:rsidRPr="00BC74C2">
        <w:t>: ..............................................</w:t>
      </w:r>
    </w:p>
    <w:p w14:paraId="596BAEF8" w14:textId="77777777" w:rsidR="00BC74C2" w:rsidRPr="00BC74C2" w:rsidRDefault="00BC74C2" w:rsidP="00BC74C2">
      <w:pPr>
        <w:numPr>
          <w:ilvl w:val="0"/>
          <w:numId w:val="21"/>
        </w:numPr>
        <w:spacing w:before="100" w:beforeAutospacing="1" w:after="100" w:afterAutospacing="1"/>
      </w:pPr>
      <w:r w:rsidRPr="00BC74C2">
        <w:t>Předpokládaný termín realizace: ..............................................</w:t>
      </w:r>
    </w:p>
    <w:p w14:paraId="1324440D" w14:textId="77777777" w:rsidR="00BC74C2" w:rsidRPr="00BC74C2" w:rsidRDefault="00BC74C2" w:rsidP="00BC74C2">
      <w:pPr>
        <w:spacing w:before="100" w:beforeAutospacing="1" w:after="100" w:afterAutospacing="1"/>
        <w:outlineLvl w:val="3"/>
        <w:rPr>
          <w:b/>
          <w:bCs/>
        </w:rPr>
      </w:pPr>
      <w:r w:rsidRPr="00BC74C2">
        <w:rPr>
          <w:b/>
          <w:bCs/>
        </w:rPr>
        <w:t xml:space="preserve">B) Klimatizace </w:t>
      </w:r>
      <w:r w:rsidRPr="00BC74C2">
        <w:rPr>
          <w:b/>
          <w:bCs/>
          <w:i/>
          <w:iCs/>
        </w:rPr>
        <w:t>(pokud zaškrtnuto)</w:t>
      </w:r>
    </w:p>
    <w:p w14:paraId="71536609" w14:textId="77777777" w:rsidR="00BC74C2" w:rsidRPr="00BC74C2" w:rsidRDefault="00BC74C2" w:rsidP="00BC74C2">
      <w:pPr>
        <w:numPr>
          <w:ilvl w:val="0"/>
          <w:numId w:val="22"/>
        </w:numPr>
        <w:spacing w:before="100" w:beforeAutospacing="1" w:after="100" w:afterAutospacing="1"/>
      </w:pPr>
      <w:r w:rsidRPr="00BC74C2">
        <w:t>Typ a značka zařízení: ..............................................</w:t>
      </w:r>
    </w:p>
    <w:p w14:paraId="277E53C4" w14:textId="77777777" w:rsidR="00BC74C2" w:rsidRPr="00BC74C2" w:rsidRDefault="00BC74C2" w:rsidP="00BC74C2">
      <w:pPr>
        <w:numPr>
          <w:ilvl w:val="0"/>
          <w:numId w:val="22"/>
        </w:numPr>
        <w:spacing w:before="100" w:beforeAutospacing="1" w:after="100" w:afterAutospacing="1"/>
      </w:pPr>
      <w:r w:rsidRPr="00BC74C2">
        <w:t xml:space="preserve">Hluková studie: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přiložena</w:t>
      </w:r>
    </w:p>
    <w:p w14:paraId="346060A5" w14:textId="77777777" w:rsidR="00BC74C2" w:rsidRPr="00BC74C2" w:rsidRDefault="00BC74C2" w:rsidP="00BC74C2">
      <w:pPr>
        <w:numPr>
          <w:ilvl w:val="0"/>
          <w:numId w:val="22"/>
        </w:numPr>
        <w:spacing w:before="100" w:beforeAutospacing="1" w:after="100" w:afterAutospacing="1"/>
      </w:pPr>
      <w:r w:rsidRPr="00BC74C2">
        <w:t>Umístění venkovní jednotky:</w:t>
      </w:r>
      <w:r w:rsidRPr="00BC74C2">
        <w:br/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lodžie / balkon</w:t>
      </w:r>
      <w:r w:rsidRPr="00BC74C2">
        <w:br/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fasáda</w:t>
      </w:r>
      <w:r w:rsidRPr="00BC74C2">
        <w:br/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jiné: ..............................................</w:t>
      </w:r>
    </w:p>
    <w:p w14:paraId="706856A1" w14:textId="77777777" w:rsidR="00BC74C2" w:rsidRPr="00BC74C2" w:rsidRDefault="00BC74C2" w:rsidP="00BC74C2">
      <w:pPr>
        <w:numPr>
          <w:ilvl w:val="0"/>
          <w:numId w:val="22"/>
        </w:numPr>
        <w:spacing w:before="100" w:beforeAutospacing="1" w:after="100" w:afterAutospacing="1"/>
      </w:pPr>
      <w:r w:rsidRPr="00BC74C2">
        <w:t xml:space="preserve">Odvod kondenzátu: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do odpadu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do nádobky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jiné: ..............................................</w:t>
      </w:r>
    </w:p>
    <w:p w14:paraId="6DD063A2" w14:textId="7FCEACAE" w:rsidR="00BC74C2" w:rsidRPr="00BC74C2" w:rsidRDefault="00BC74C2" w:rsidP="00BC74C2">
      <w:pPr>
        <w:numPr>
          <w:ilvl w:val="0"/>
          <w:numId w:val="22"/>
        </w:numPr>
        <w:spacing w:before="100" w:beforeAutospacing="1" w:after="100" w:afterAutospacing="1"/>
      </w:pPr>
      <w:r w:rsidRPr="00BC74C2">
        <w:t xml:space="preserve">Montážní </w:t>
      </w:r>
      <w:r w:rsidR="00762F5A">
        <w:t>společnost</w:t>
      </w:r>
      <w:r w:rsidRPr="00BC74C2">
        <w:t>: ..............................................</w:t>
      </w:r>
    </w:p>
    <w:p w14:paraId="6E8B3582" w14:textId="77777777" w:rsidR="00BC74C2" w:rsidRPr="00BC74C2" w:rsidRDefault="00BC74C2" w:rsidP="00BC74C2">
      <w:pPr>
        <w:numPr>
          <w:ilvl w:val="0"/>
          <w:numId w:val="22"/>
        </w:numPr>
        <w:spacing w:before="100" w:beforeAutospacing="1" w:after="100" w:afterAutospacing="1"/>
      </w:pPr>
      <w:r w:rsidRPr="00BC74C2">
        <w:t>Předpokládaný termín realizace: ..............................................</w:t>
      </w:r>
    </w:p>
    <w:p w14:paraId="6D90BF93" w14:textId="77777777" w:rsidR="00BC74C2" w:rsidRPr="00BC74C2" w:rsidRDefault="00BC74C2" w:rsidP="00BC74C2">
      <w:pPr>
        <w:spacing w:before="100" w:beforeAutospacing="1" w:after="100" w:afterAutospacing="1"/>
        <w:outlineLvl w:val="3"/>
        <w:rPr>
          <w:b/>
          <w:bCs/>
        </w:rPr>
      </w:pPr>
      <w:r w:rsidRPr="00BC74C2">
        <w:rPr>
          <w:b/>
          <w:bCs/>
        </w:rPr>
        <w:t xml:space="preserve">C) Zasklení lodžie </w:t>
      </w:r>
      <w:r w:rsidRPr="00BC74C2">
        <w:rPr>
          <w:b/>
          <w:bCs/>
          <w:i/>
          <w:iCs/>
        </w:rPr>
        <w:t>(pokud zaškrtnuto)</w:t>
      </w:r>
    </w:p>
    <w:p w14:paraId="65125446" w14:textId="77777777" w:rsidR="00BC74C2" w:rsidRPr="00BC74C2" w:rsidRDefault="00BC74C2" w:rsidP="00BC74C2">
      <w:pPr>
        <w:numPr>
          <w:ilvl w:val="0"/>
          <w:numId w:val="23"/>
        </w:numPr>
        <w:spacing w:before="100" w:beforeAutospacing="1" w:after="100" w:afterAutospacing="1"/>
      </w:pPr>
      <w:r w:rsidRPr="00BC74C2">
        <w:t xml:space="preserve">Typ zasklení: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bezrámové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rámové</w:t>
      </w:r>
    </w:p>
    <w:p w14:paraId="0B37F499" w14:textId="77777777" w:rsidR="00BC74C2" w:rsidRPr="00BC74C2" w:rsidRDefault="00BC74C2" w:rsidP="00BC74C2">
      <w:pPr>
        <w:numPr>
          <w:ilvl w:val="0"/>
          <w:numId w:val="23"/>
        </w:numPr>
        <w:spacing w:before="100" w:beforeAutospacing="1" w:after="100" w:afterAutospacing="1"/>
      </w:pPr>
      <w:r w:rsidRPr="00BC74C2">
        <w:lastRenderedPageBreak/>
        <w:t>Výrobce / systém: ..............................................</w:t>
      </w:r>
    </w:p>
    <w:p w14:paraId="7CAF4C06" w14:textId="77777777" w:rsidR="00BC74C2" w:rsidRPr="00BC74C2" w:rsidRDefault="00BC74C2" w:rsidP="00BC74C2">
      <w:pPr>
        <w:numPr>
          <w:ilvl w:val="0"/>
          <w:numId w:val="23"/>
        </w:numPr>
        <w:spacing w:before="100" w:beforeAutospacing="1" w:after="100" w:afterAutospacing="1"/>
      </w:pPr>
      <w:r w:rsidRPr="00BC74C2">
        <w:t>Barva rámů (RAL): ..............................................</w:t>
      </w:r>
    </w:p>
    <w:p w14:paraId="6C047617" w14:textId="77777777" w:rsidR="00BC74C2" w:rsidRPr="00BC74C2" w:rsidRDefault="00BC74C2" w:rsidP="00BC74C2">
      <w:pPr>
        <w:numPr>
          <w:ilvl w:val="0"/>
          <w:numId w:val="23"/>
        </w:numPr>
        <w:spacing w:before="100" w:beforeAutospacing="1" w:after="100" w:afterAutospacing="1"/>
      </w:pPr>
      <w:r w:rsidRPr="00BC74C2">
        <w:t xml:space="preserve">Sklo: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čiré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jiné (uveďte): ..............................................</w:t>
      </w:r>
    </w:p>
    <w:p w14:paraId="02335090" w14:textId="6AA58118" w:rsidR="00BC74C2" w:rsidRPr="00BC74C2" w:rsidRDefault="00BC74C2" w:rsidP="00BC74C2">
      <w:pPr>
        <w:numPr>
          <w:ilvl w:val="0"/>
          <w:numId w:val="23"/>
        </w:numPr>
        <w:spacing w:before="100" w:beforeAutospacing="1" w:after="100" w:afterAutospacing="1"/>
      </w:pPr>
      <w:r w:rsidRPr="00BC74C2">
        <w:t xml:space="preserve">Montážní </w:t>
      </w:r>
      <w:r w:rsidR="00762F5A">
        <w:t>společnost</w:t>
      </w:r>
      <w:r w:rsidRPr="00BC74C2">
        <w:t>: ..............................................</w:t>
      </w:r>
    </w:p>
    <w:p w14:paraId="05A64FB3" w14:textId="77777777" w:rsidR="00BC74C2" w:rsidRPr="00BC74C2" w:rsidRDefault="00BC74C2" w:rsidP="00BC74C2">
      <w:pPr>
        <w:numPr>
          <w:ilvl w:val="0"/>
          <w:numId w:val="23"/>
        </w:numPr>
        <w:spacing w:before="100" w:beforeAutospacing="1" w:after="100" w:afterAutospacing="1"/>
      </w:pPr>
      <w:r w:rsidRPr="00BC74C2">
        <w:t>Termín realizace: ..............................................</w:t>
      </w:r>
    </w:p>
    <w:p w14:paraId="584C4006" w14:textId="77777777" w:rsidR="00BC74C2" w:rsidRPr="00BC74C2" w:rsidRDefault="00BC74C2" w:rsidP="00BC74C2">
      <w:pPr>
        <w:spacing w:before="100" w:beforeAutospacing="1" w:after="100" w:afterAutospacing="1"/>
        <w:outlineLvl w:val="3"/>
        <w:rPr>
          <w:b/>
          <w:bCs/>
        </w:rPr>
      </w:pPr>
      <w:r w:rsidRPr="00BC74C2">
        <w:rPr>
          <w:b/>
          <w:bCs/>
        </w:rPr>
        <w:t xml:space="preserve">D) Výměna oken </w:t>
      </w:r>
      <w:r w:rsidRPr="00BC74C2">
        <w:rPr>
          <w:b/>
          <w:bCs/>
          <w:i/>
          <w:iCs/>
        </w:rPr>
        <w:t>(pokud zaškrtnuto)</w:t>
      </w:r>
    </w:p>
    <w:p w14:paraId="00410748" w14:textId="77777777" w:rsidR="00BC74C2" w:rsidRPr="00BC74C2" w:rsidRDefault="00BC74C2" w:rsidP="00BC74C2">
      <w:pPr>
        <w:numPr>
          <w:ilvl w:val="0"/>
          <w:numId w:val="24"/>
        </w:numPr>
        <w:spacing w:before="100" w:beforeAutospacing="1" w:after="100" w:afterAutospacing="1"/>
      </w:pPr>
      <w:r w:rsidRPr="00BC74C2">
        <w:t xml:space="preserve">Typ rámu: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plast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jiné: ..............................................</w:t>
      </w:r>
    </w:p>
    <w:p w14:paraId="59C108EE" w14:textId="0E3A548D" w:rsidR="00BC74C2" w:rsidRPr="00BC74C2" w:rsidRDefault="00BC74C2" w:rsidP="00BC74C2">
      <w:pPr>
        <w:numPr>
          <w:ilvl w:val="0"/>
          <w:numId w:val="24"/>
        </w:numPr>
        <w:spacing w:before="100" w:beforeAutospacing="1" w:after="100" w:afterAutospacing="1"/>
      </w:pPr>
      <w:r w:rsidRPr="00BC74C2">
        <w:t>Barva rámu zvenku: ..............................................</w:t>
      </w:r>
    </w:p>
    <w:p w14:paraId="5D808002" w14:textId="77777777" w:rsidR="00BC74C2" w:rsidRPr="00BC74C2" w:rsidRDefault="00BC74C2" w:rsidP="00BC74C2">
      <w:pPr>
        <w:numPr>
          <w:ilvl w:val="0"/>
          <w:numId w:val="24"/>
        </w:numPr>
        <w:spacing w:before="100" w:beforeAutospacing="1" w:after="100" w:afterAutospacing="1"/>
      </w:pPr>
      <w:r w:rsidRPr="00BC74C2">
        <w:t>Barva rámu zevnitř: ..............................................</w:t>
      </w:r>
    </w:p>
    <w:p w14:paraId="25BBA405" w14:textId="77777777" w:rsidR="00BC74C2" w:rsidRPr="00BC74C2" w:rsidRDefault="00BC74C2" w:rsidP="00BC74C2">
      <w:pPr>
        <w:numPr>
          <w:ilvl w:val="0"/>
          <w:numId w:val="24"/>
        </w:numPr>
        <w:spacing w:before="100" w:beforeAutospacing="1" w:after="100" w:afterAutospacing="1"/>
      </w:pPr>
      <w:r w:rsidRPr="00BC74C2">
        <w:t xml:space="preserve">Členění a typ: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shodné s původními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jiné (uveďte): ..............................................</w:t>
      </w:r>
    </w:p>
    <w:p w14:paraId="2A901EBF" w14:textId="77777777" w:rsidR="00BC74C2" w:rsidRPr="00BC74C2" w:rsidRDefault="00BC74C2" w:rsidP="00BC74C2">
      <w:pPr>
        <w:numPr>
          <w:ilvl w:val="0"/>
          <w:numId w:val="24"/>
        </w:numPr>
        <w:spacing w:before="100" w:beforeAutospacing="1" w:after="100" w:afterAutospacing="1"/>
      </w:pPr>
      <w:r w:rsidRPr="00BC74C2">
        <w:t xml:space="preserve">Sklo: 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čiré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tónované</w:t>
      </w:r>
      <w:r w:rsidRPr="00BC74C2">
        <w:t> </w:t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jiné: ..............................................</w:t>
      </w:r>
    </w:p>
    <w:p w14:paraId="75F85170" w14:textId="4C22DE65" w:rsidR="00BC74C2" w:rsidRPr="00BC74C2" w:rsidRDefault="00BC74C2" w:rsidP="00BC74C2">
      <w:pPr>
        <w:numPr>
          <w:ilvl w:val="0"/>
          <w:numId w:val="24"/>
        </w:numPr>
        <w:spacing w:before="100" w:beforeAutospacing="1" w:after="100" w:afterAutospacing="1"/>
      </w:pPr>
      <w:r w:rsidRPr="00BC74C2">
        <w:t>Montážní</w:t>
      </w:r>
      <w:r w:rsidR="00762F5A">
        <w:t xml:space="preserve"> společnost</w:t>
      </w:r>
      <w:r w:rsidRPr="00BC74C2">
        <w:t>: ..............................................</w:t>
      </w:r>
    </w:p>
    <w:p w14:paraId="52591D8A" w14:textId="77777777" w:rsidR="00BC74C2" w:rsidRPr="00BC74C2" w:rsidRDefault="00BC74C2" w:rsidP="00BC74C2">
      <w:pPr>
        <w:numPr>
          <w:ilvl w:val="0"/>
          <w:numId w:val="24"/>
        </w:numPr>
        <w:spacing w:before="100" w:beforeAutospacing="1" w:after="100" w:afterAutospacing="1"/>
      </w:pPr>
      <w:r w:rsidRPr="00BC74C2">
        <w:t>Termín výměny: ..............................................</w:t>
      </w:r>
    </w:p>
    <w:p w14:paraId="3FCF07AE" w14:textId="77777777" w:rsidR="00BC74C2" w:rsidRPr="00BC74C2" w:rsidRDefault="00000000" w:rsidP="00BC74C2">
      <w:r>
        <w:pict w14:anchorId="416AA443">
          <v:rect id="_x0000_i1028" style="width:0;height:1.5pt" o:hralign="center" o:hrstd="t" o:hr="t" fillcolor="#a0a0a0" stroked="f"/>
        </w:pict>
      </w:r>
    </w:p>
    <w:p w14:paraId="0466822B" w14:textId="77777777" w:rsidR="00BC74C2" w:rsidRPr="00BC74C2" w:rsidRDefault="00BC74C2" w:rsidP="00BC74C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C74C2">
        <w:rPr>
          <w:b/>
          <w:bCs/>
          <w:sz w:val="27"/>
          <w:szCs w:val="27"/>
        </w:rPr>
        <w:t>4. Přiložené dokumenty (zaškrtněte)</w:t>
      </w:r>
    </w:p>
    <w:p w14:paraId="6B9C6AEF" w14:textId="7202DA2F" w:rsidR="00BC74C2" w:rsidRPr="00BC74C2" w:rsidRDefault="00BC74C2" w:rsidP="00BC74C2">
      <w:pPr>
        <w:spacing w:before="100" w:beforeAutospacing="1" w:after="100" w:afterAutospacing="1"/>
      </w:pPr>
      <w:r w:rsidRPr="00BC74C2">
        <w:rPr>
          <w:rFonts w:ascii="Segoe UI Symbol" w:hAnsi="Segoe UI Symbol" w:cs="Segoe UI Symbol"/>
        </w:rPr>
        <w:t>☐</w:t>
      </w:r>
      <w:r w:rsidRPr="00BC74C2">
        <w:t xml:space="preserve"> Technická specifikace zařízení nebo výrobku</w:t>
      </w: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Vizualizace / výkres umístění</w:t>
      </w: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Hluková studie (klimatizace)</w:t>
      </w: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Fotodokumentace současného stavu</w:t>
      </w: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Osvědčení o odborné montáži / reference </w:t>
      </w:r>
      <w:r w:rsidR="00025536">
        <w:t>společnosti</w:t>
      </w:r>
    </w:p>
    <w:p w14:paraId="6ABF3F51" w14:textId="77777777" w:rsidR="00BC74C2" w:rsidRPr="00BC74C2" w:rsidRDefault="00000000" w:rsidP="00BC74C2">
      <w:r>
        <w:pict w14:anchorId="332C746F">
          <v:rect id="_x0000_i1029" style="width:0;height:1.5pt" o:hralign="center" o:hrstd="t" o:hr="t" fillcolor="#a0a0a0" stroked="f"/>
        </w:pict>
      </w:r>
    </w:p>
    <w:p w14:paraId="45ED073A" w14:textId="77777777" w:rsidR="00BC74C2" w:rsidRPr="00BC74C2" w:rsidRDefault="00BC74C2" w:rsidP="00BC74C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C74C2">
        <w:rPr>
          <w:b/>
          <w:bCs/>
          <w:sz w:val="27"/>
          <w:szCs w:val="27"/>
        </w:rPr>
        <w:t>5. Prohlášení žadatele</w:t>
      </w:r>
    </w:p>
    <w:p w14:paraId="313B1F20" w14:textId="77777777" w:rsidR="00BC74C2" w:rsidRPr="00BC74C2" w:rsidRDefault="00BC74C2" w:rsidP="00BC74C2">
      <w:pPr>
        <w:spacing w:before="100" w:beforeAutospacing="1" w:after="100" w:afterAutospacing="1"/>
      </w:pPr>
      <w:r w:rsidRPr="00BC74C2">
        <w:t>Prohlašuji, že:</w:t>
      </w:r>
    </w:p>
    <w:p w14:paraId="4425ED69" w14:textId="77777777" w:rsidR="00BC74C2" w:rsidRPr="00BC74C2" w:rsidRDefault="00BC74C2" w:rsidP="00BC74C2">
      <w:pPr>
        <w:numPr>
          <w:ilvl w:val="0"/>
          <w:numId w:val="25"/>
        </w:numPr>
        <w:spacing w:before="100" w:beforeAutospacing="1" w:after="100" w:afterAutospacing="1"/>
      </w:pPr>
      <w:r w:rsidRPr="00BC74C2">
        <w:t>požadovaný zásah bude realizován odborně a v souladu s pravidly SVJ,</w:t>
      </w:r>
    </w:p>
    <w:p w14:paraId="7E11A65D" w14:textId="77777777" w:rsidR="00BC74C2" w:rsidRPr="00BC74C2" w:rsidRDefault="00BC74C2" w:rsidP="00BC74C2">
      <w:pPr>
        <w:numPr>
          <w:ilvl w:val="0"/>
          <w:numId w:val="25"/>
        </w:numPr>
        <w:spacing w:before="100" w:beforeAutospacing="1" w:after="100" w:afterAutospacing="1"/>
      </w:pPr>
      <w:r w:rsidRPr="00BC74C2">
        <w:t>nebude narušen vzhled domu ani ohroženy společné části,</w:t>
      </w:r>
    </w:p>
    <w:p w14:paraId="06283A18" w14:textId="77777777" w:rsidR="00BC74C2" w:rsidRPr="00BC74C2" w:rsidRDefault="00BC74C2" w:rsidP="00BC74C2">
      <w:pPr>
        <w:numPr>
          <w:ilvl w:val="0"/>
          <w:numId w:val="25"/>
        </w:numPr>
        <w:spacing w:before="100" w:beforeAutospacing="1" w:after="100" w:afterAutospacing="1"/>
      </w:pPr>
      <w:r w:rsidRPr="00BC74C2">
        <w:t>ponesu odpovědnost za případné škody způsobené realizací,</w:t>
      </w:r>
    </w:p>
    <w:p w14:paraId="50496B62" w14:textId="77777777" w:rsidR="00BC74C2" w:rsidRPr="00BC74C2" w:rsidRDefault="00BC74C2" w:rsidP="00BC74C2">
      <w:pPr>
        <w:numPr>
          <w:ilvl w:val="0"/>
          <w:numId w:val="25"/>
        </w:numPr>
        <w:spacing w:before="100" w:beforeAutospacing="1" w:after="100" w:afterAutospacing="1"/>
      </w:pPr>
      <w:r w:rsidRPr="00BC74C2">
        <w:t>zařízení bude pravidelně udržováno a provozováno bezpečně.</w:t>
      </w:r>
    </w:p>
    <w:p w14:paraId="067120B6" w14:textId="77777777" w:rsidR="00025536" w:rsidRDefault="00BC74C2" w:rsidP="00BC74C2">
      <w:pPr>
        <w:spacing w:before="100" w:beforeAutospacing="1" w:after="100" w:afterAutospacing="1"/>
        <w:rPr>
          <w:b/>
          <w:bCs/>
        </w:rPr>
      </w:pPr>
      <w:r w:rsidRPr="00BC74C2">
        <w:rPr>
          <w:b/>
          <w:bCs/>
        </w:rPr>
        <w:t>Datum podání žádosti:</w:t>
      </w:r>
      <w:r w:rsidRPr="00BC74C2">
        <w:t xml:space="preserve"> ..............................................</w:t>
      </w:r>
      <w:r w:rsidRPr="00BC74C2">
        <w:br/>
      </w:r>
    </w:p>
    <w:p w14:paraId="45FA3B71" w14:textId="2BC73711" w:rsidR="00762F5A" w:rsidRDefault="00BC74C2" w:rsidP="00BC74C2">
      <w:pPr>
        <w:spacing w:before="100" w:beforeAutospacing="1" w:after="100" w:afterAutospacing="1"/>
      </w:pPr>
      <w:r w:rsidRPr="00BC74C2">
        <w:rPr>
          <w:b/>
          <w:bCs/>
        </w:rPr>
        <w:t>Podpis žadatele:</w:t>
      </w:r>
      <w:r w:rsidRPr="00BC74C2">
        <w:t xml:space="preserve"> ..............................................</w:t>
      </w:r>
    </w:p>
    <w:p w14:paraId="33983618" w14:textId="77777777" w:rsidR="00762F5A" w:rsidRDefault="00762F5A" w:rsidP="00BC74C2">
      <w:pPr>
        <w:spacing w:before="100" w:beforeAutospacing="1" w:after="100" w:afterAutospacing="1"/>
      </w:pPr>
    </w:p>
    <w:p w14:paraId="0B0C6AC8" w14:textId="77777777" w:rsidR="00762F5A" w:rsidRDefault="00762F5A" w:rsidP="00BC74C2">
      <w:pPr>
        <w:spacing w:before="100" w:beforeAutospacing="1" w:after="100" w:afterAutospacing="1"/>
      </w:pPr>
    </w:p>
    <w:p w14:paraId="0BC92AC9" w14:textId="77777777" w:rsidR="00762F5A" w:rsidRPr="00BC74C2" w:rsidRDefault="00762F5A" w:rsidP="00BC74C2">
      <w:pPr>
        <w:spacing w:before="100" w:beforeAutospacing="1" w:after="100" w:afterAutospacing="1"/>
      </w:pPr>
    </w:p>
    <w:p w14:paraId="1BB138E4" w14:textId="77777777" w:rsidR="00BC74C2" w:rsidRPr="00BC74C2" w:rsidRDefault="00000000" w:rsidP="00BC74C2">
      <w:r>
        <w:pict w14:anchorId="4B7B94D9">
          <v:rect id="_x0000_i1030" style="width:0;height:1.5pt" o:hralign="center" o:hrstd="t" o:hr="t" fillcolor="#a0a0a0" stroked="f"/>
        </w:pict>
      </w:r>
    </w:p>
    <w:p w14:paraId="5B7B891B" w14:textId="77777777" w:rsidR="00025536" w:rsidRDefault="00025536" w:rsidP="00BC74C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78E04643" w14:textId="3D009C5E" w:rsidR="00BC74C2" w:rsidRPr="00BC74C2" w:rsidRDefault="00BC74C2" w:rsidP="00BC74C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C74C2">
        <w:rPr>
          <w:b/>
          <w:bCs/>
          <w:sz w:val="27"/>
          <w:szCs w:val="27"/>
        </w:rPr>
        <w:t>6. Vyjádření výboru SVJ</w:t>
      </w:r>
    </w:p>
    <w:p w14:paraId="68B72F74" w14:textId="77777777" w:rsidR="00762F5A" w:rsidRDefault="00BC74C2" w:rsidP="00BC74C2">
      <w:pPr>
        <w:spacing w:before="100" w:beforeAutospacing="1" w:after="100" w:afterAutospacing="1"/>
      </w:pPr>
      <w:r w:rsidRPr="00BC74C2">
        <w:rPr>
          <w:rFonts w:ascii="Segoe UI Symbol" w:hAnsi="Segoe UI Symbol" w:cs="Segoe UI Symbol"/>
        </w:rPr>
        <w:t>☐</w:t>
      </w:r>
      <w:r w:rsidRPr="00BC74C2">
        <w:t xml:space="preserve"> </w:t>
      </w:r>
      <w:r w:rsidRPr="00BC74C2">
        <w:rPr>
          <w:b/>
          <w:bCs/>
        </w:rPr>
        <w:t>Schvalujeme realizaci za následujících podmínek:</w:t>
      </w:r>
      <w:r w:rsidRPr="00BC74C2">
        <w:br/>
        <w:t>.............................................................................................................</w:t>
      </w:r>
    </w:p>
    <w:p w14:paraId="4EF46476" w14:textId="32BF1C8E" w:rsidR="00BC74C2" w:rsidRDefault="00BC74C2" w:rsidP="00BC74C2">
      <w:pPr>
        <w:spacing w:before="100" w:beforeAutospacing="1" w:after="100" w:afterAutospacing="1"/>
      </w:pPr>
      <w:r w:rsidRPr="00BC74C2">
        <w:br/>
      </w:r>
      <w:r w:rsidRPr="00BC74C2">
        <w:rPr>
          <w:rFonts w:ascii="Segoe UI Symbol" w:hAnsi="Segoe UI Symbol" w:cs="Segoe UI Symbol"/>
        </w:rPr>
        <w:t>☐</w:t>
      </w:r>
      <w:r w:rsidRPr="00BC74C2">
        <w:t xml:space="preserve"> </w:t>
      </w:r>
      <w:r w:rsidRPr="00BC74C2">
        <w:rPr>
          <w:b/>
          <w:bCs/>
        </w:rPr>
        <w:t>Neschvalujeme z důvodu:</w:t>
      </w:r>
      <w:r w:rsidRPr="00BC74C2">
        <w:br/>
        <w:t>.............................................................................................................</w:t>
      </w:r>
    </w:p>
    <w:p w14:paraId="79375C30" w14:textId="77777777" w:rsidR="00762F5A" w:rsidRPr="00762F5A" w:rsidRDefault="00762F5A" w:rsidP="00BC74C2">
      <w:pPr>
        <w:spacing w:before="100" w:beforeAutospacing="1" w:after="100" w:afterAutospacing="1"/>
        <w:rPr>
          <w:b/>
          <w:bCs/>
        </w:rPr>
      </w:pPr>
    </w:p>
    <w:p w14:paraId="43089769" w14:textId="77777777" w:rsidR="00762F5A" w:rsidRDefault="00BC74C2" w:rsidP="00BC74C2">
      <w:pPr>
        <w:spacing w:before="100" w:beforeAutospacing="1" w:after="100" w:afterAutospacing="1"/>
      </w:pPr>
      <w:r w:rsidRPr="00BC74C2">
        <w:rPr>
          <w:b/>
          <w:bCs/>
        </w:rPr>
        <w:t>Datum rozhodnutí SVJ:</w:t>
      </w:r>
      <w:r w:rsidRPr="00BC74C2">
        <w:t xml:space="preserve"> ..............................................</w:t>
      </w:r>
    </w:p>
    <w:p w14:paraId="10BEE0E8" w14:textId="1EAF381E" w:rsidR="00BC74C2" w:rsidRPr="00BC74C2" w:rsidRDefault="00BC74C2" w:rsidP="00BC74C2">
      <w:pPr>
        <w:spacing w:before="100" w:beforeAutospacing="1" w:after="100" w:afterAutospacing="1"/>
      </w:pPr>
      <w:r w:rsidRPr="00BC74C2">
        <w:br/>
      </w:r>
      <w:r w:rsidRPr="00BC74C2">
        <w:rPr>
          <w:b/>
          <w:bCs/>
        </w:rPr>
        <w:t>Za výbor SVJ – jméno a podpis:</w:t>
      </w:r>
      <w:r w:rsidRPr="00BC74C2">
        <w:t xml:space="preserve"> ..............................................</w:t>
      </w:r>
    </w:p>
    <w:p w14:paraId="45D509AC" w14:textId="77777777" w:rsidR="00BC74C2" w:rsidRPr="00BC74C2" w:rsidRDefault="00BC74C2" w:rsidP="00316171">
      <w:pPr>
        <w:tabs>
          <w:tab w:val="center" w:pos="7371"/>
        </w:tabs>
        <w:spacing w:after="120"/>
        <w:jc w:val="both"/>
        <w:rPr>
          <w:rFonts w:ascii="Calibri" w:hAnsi="Calibri" w:cs="Calibri"/>
          <w:iCs/>
        </w:rPr>
      </w:pPr>
    </w:p>
    <w:sectPr w:rsidR="00BC74C2" w:rsidRPr="00BC74C2" w:rsidSect="004F5B6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D480" w14:textId="77777777" w:rsidR="005E012E" w:rsidRDefault="005E012E" w:rsidP="002D7B6D">
      <w:r>
        <w:separator/>
      </w:r>
    </w:p>
  </w:endnote>
  <w:endnote w:type="continuationSeparator" w:id="0">
    <w:p w14:paraId="2D2E7672" w14:textId="77777777" w:rsidR="005E012E" w:rsidRDefault="005E012E" w:rsidP="002D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7C6" w14:textId="77777777" w:rsidR="00DE344D" w:rsidRPr="00DE344D" w:rsidRDefault="00DE344D" w:rsidP="00DE344D">
    <w:pPr>
      <w:pBdr>
        <w:top w:val="single" w:sz="4" w:space="1" w:color="auto"/>
      </w:pBdr>
      <w:jc w:val="right"/>
      <w:rPr>
        <w:rFonts w:ascii="Calibri" w:hAnsi="Calibri" w:cs="Calibri"/>
        <w:i/>
        <w:sz w:val="22"/>
        <w:szCs w:val="22"/>
        <w:lang w:eastAsia="en-US"/>
      </w:rPr>
    </w:pPr>
    <w:r w:rsidRPr="00DE344D">
      <w:rPr>
        <w:rFonts w:ascii="Calibri" w:hAnsi="Calibri" w:cs="Calibri"/>
        <w:i/>
        <w:sz w:val="22"/>
        <w:szCs w:val="22"/>
        <w:lang w:eastAsia="en-US"/>
      </w:rPr>
      <w:fldChar w:fldCharType="begin"/>
    </w:r>
    <w:r w:rsidRPr="00DE344D">
      <w:rPr>
        <w:rFonts w:ascii="Calibri" w:hAnsi="Calibri" w:cs="Calibri"/>
        <w:i/>
        <w:sz w:val="22"/>
        <w:szCs w:val="22"/>
        <w:lang w:eastAsia="en-US"/>
      </w:rPr>
      <w:instrText xml:space="preserve"> PAGE </w:instrText>
    </w:r>
    <w:r w:rsidRPr="00DE344D">
      <w:rPr>
        <w:rFonts w:ascii="Calibri" w:hAnsi="Calibri" w:cs="Calibri"/>
        <w:i/>
        <w:sz w:val="22"/>
        <w:szCs w:val="22"/>
        <w:lang w:eastAsia="en-US"/>
      </w:rPr>
      <w:fldChar w:fldCharType="separate"/>
    </w:r>
    <w:r w:rsidRPr="00DE344D">
      <w:rPr>
        <w:rFonts w:ascii="Calibri" w:hAnsi="Calibri" w:cs="Calibri"/>
        <w:i/>
        <w:sz w:val="20"/>
        <w:szCs w:val="20"/>
      </w:rPr>
      <w:t>1</w:t>
    </w:r>
    <w:r w:rsidRPr="00DE344D">
      <w:rPr>
        <w:rFonts w:ascii="Calibri" w:hAnsi="Calibri" w:cs="Calibri"/>
        <w:i/>
        <w:sz w:val="22"/>
        <w:szCs w:val="22"/>
        <w:lang w:eastAsia="en-US"/>
      </w:rPr>
      <w:fldChar w:fldCharType="end"/>
    </w:r>
    <w:r w:rsidRPr="00DE344D">
      <w:rPr>
        <w:rFonts w:ascii="Calibri" w:hAnsi="Calibri" w:cs="Calibri"/>
        <w:i/>
        <w:sz w:val="22"/>
        <w:szCs w:val="22"/>
        <w:lang w:eastAsia="en-US"/>
      </w:rPr>
      <w:t>/</w:t>
    </w:r>
    <w:r w:rsidRPr="00DE344D">
      <w:rPr>
        <w:rFonts w:ascii="Calibri" w:hAnsi="Calibri" w:cs="Calibri"/>
        <w:i/>
        <w:sz w:val="22"/>
        <w:szCs w:val="22"/>
        <w:lang w:eastAsia="en-US"/>
      </w:rPr>
      <w:fldChar w:fldCharType="begin"/>
    </w:r>
    <w:r w:rsidRPr="00DE344D">
      <w:rPr>
        <w:rFonts w:ascii="Calibri" w:hAnsi="Calibri" w:cs="Calibri"/>
        <w:i/>
        <w:sz w:val="22"/>
        <w:szCs w:val="22"/>
        <w:lang w:eastAsia="en-US"/>
      </w:rPr>
      <w:instrText xml:space="preserve"> NUMPAGES </w:instrText>
    </w:r>
    <w:r w:rsidRPr="00DE344D">
      <w:rPr>
        <w:rFonts w:ascii="Calibri" w:hAnsi="Calibri" w:cs="Calibri"/>
        <w:i/>
        <w:sz w:val="22"/>
        <w:szCs w:val="22"/>
        <w:lang w:eastAsia="en-US"/>
      </w:rPr>
      <w:fldChar w:fldCharType="separate"/>
    </w:r>
    <w:r w:rsidRPr="00DE344D">
      <w:rPr>
        <w:rFonts w:ascii="Calibri" w:hAnsi="Calibri" w:cs="Calibri"/>
        <w:i/>
        <w:sz w:val="20"/>
        <w:szCs w:val="20"/>
      </w:rPr>
      <w:t>2</w:t>
    </w:r>
    <w:r w:rsidRPr="00DE344D">
      <w:rPr>
        <w:rFonts w:ascii="Calibri" w:hAnsi="Calibri" w:cs="Calibri"/>
        <w:i/>
        <w:sz w:val="22"/>
        <w:szCs w:val="22"/>
        <w:lang w:eastAsia="en-US"/>
      </w:rPr>
      <w:fldChar w:fldCharType="end"/>
    </w:r>
  </w:p>
  <w:p w14:paraId="543C5CEA" w14:textId="77777777" w:rsidR="002D7B6D" w:rsidRDefault="002D7B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3BA9" w14:textId="77777777" w:rsidR="005E012E" w:rsidRDefault="005E012E" w:rsidP="002D7B6D">
      <w:r>
        <w:separator/>
      </w:r>
    </w:p>
  </w:footnote>
  <w:footnote w:type="continuationSeparator" w:id="0">
    <w:p w14:paraId="67CFD4E7" w14:textId="77777777" w:rsidR="005E012E" w:rsidRDefault="005E012E" w:rsidP="002D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709"/>
    <w:multiLevelType w:val="multilevel"/>
    <w:tmpl w:val="3356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27C"/>
    <w:multiLevelType w:val="hybridMultilevel"/>
    <w:tmpl w:val="1C0AF992"/>
    <w:lvl w:ilvl="0" w:tplc="04050017">
      <w:start w:val="1"/>
      <w:numFmt w:val="lowerLetter"/>
      <w:lvlText w:val="%1)"/>
      <w:lvlJc w:val="left"/>
      <w:pPr>
        <w:ind w:left="1321" w:hanging="360"/>
      </w:pPr>
    </w:lvl>
    <w:lvl w:ilvl="1" w:tplc="04050019" w:tentative="1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" w15:restartNumberingAfterBreak="0">
    <w:nsid w:val="087D547D"/>
    <w:multiLevelType w:val="multilevel"/>
    <w:tmpl w:val="F35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066AA"/>
    <w:multiLevelType w:val="multilevel"/>
    <w:tmpl w:val="943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9619C"/>
    <w:multiLevelType w:val="multilevel"/>
    <w:tmpl w:val="C47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F1AF8"/>
    <w:multiLevelType w:val="hybridMultilevel"/>
    <w:tmpl w:val="83EC76FE"/>
    <w:lvl w:ilvl="0" w:tplc="54A6FBA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B15C6"/>
    <w:multiLevelType w:val="multilevel"/>
    <w:tmpl w:val="52FE3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360A64"/>
    <w:multiLevelType w:val="multilevel"/>
    <w:tmpl w:val="A140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B2C5E"/>
    <w:multiLevelType w:val="singleLevel"/>
    <w:tmpl w:val="B164D3C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29E73DBA"/>
    <w:multiLevelType w:val="multilevel"/>
    <w:tmpl w:val="784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67077"/>
    <w:multiLevelType w:val="multilevel"/>
    <w:tmpl w:val="CA0A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16540"/>
    <w:multiLevelType w:val="multilevel"/>
    <w:tmpl w:val="1832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77AEE"/>
    <w:multiLevelType w:val="multilevel"/>
    <w:tmpl w:val="85547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CF1CAD"/>
    <w:multiLevelType w:val="multilevel"/>
    <w:tmpl w:val="95E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A67D7"/>
    <w:multiLevelType w:val="hybridMultilevel"/>
    <w:tmpl w:val="F7E2624A"/>
    <w:lvl w:ilvl="0" w:tplc="4E765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42049"/>
    <w:multiLevelType w:val="hybridMultilevel"/>
    <w:tmpl w:val="5214550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B340C"/>
    <w:multiLevelType w:val="multilevel"/>
    <w:tmpl w:val="BBA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908E9"/>
    <w:multiLevelType w:val="multilevel"/>
    <w:tmpl w:val="FE3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90ED5"/>
    <w:multiLevelType w:val="hybridMultilevel"/>
    <w:tmpl w:val="4F888C9A"/>
    <w:lvl w:ilvl="0" w:tplc="0405001B">
      <w:start w:val="1"/>
      <w:numFmt w:val="lowerRoman"/>
      <w:lvlText w:val="%1."/>
      <w:lvlJc w:val="righ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9" w15:restartNumberingAfterBreak="0">
    <w:nsid w:val="5D7215EE"/>
    <w:multiLevelType w:val="multilevel"/>
    <w:tmpl w:val="108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D1A2F"/>
    <w:multiLevelType w:val="multilevel"/>
    <w:tmpl w:val="7CC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5906CA"/>
    <w:multiLevelType w:val="multilevel"/>
    <w:tmpl w:val="5F98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F370F"/>
    <w:multiLevelType w:val="multilevel"/>
    <w:tmpl w:val="E68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D6525"/>
    <w:multiLevelType w:val="multilevel"/>
    <w:tmpl w:val="303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E009D"/>
    <w:multiLevelType w:val="hybridMultilevel"/>
    <w:tmpl w:val="52145502"/>
    <w:lvl w:ilvl="0" w:tplc="7840B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3317">
    <w:abstractNumId w:val="8"/>
  </w:num>
  <w:num w:numId="2" w16cid:durableId="576746671">
    <w:abstractNumId w:val="5"/>
  </w:num>
  <w:num w:numId="3" w16cid:durableId="1231765341">
    <w:abstractNumId w:val="1"/>
  </w:num>
  <w:num w:numId="4" w16cid:durableId="1592349656">
    <w:abstractNumId w:val="18"/>
  </w:num>
  <w:num w:numId="5" w16cid:durableId="1752044187">
    <w:abstractNumId w:val="24"/>
  </w:num>
  <w:num w:numId="6" w16cid:durableId="1272665342">
    <w:abstractNumId w:val="15"/>
  </w:num>
  <w:num w:numId="7" w16cid:durableId="158620021">
    <w:abstractNumId w:val="21"/>
  </w:num>
  <w:num w:numId="8" w16cid:durableId="771509411">
    <w:abstractNumId w:val="11"/>
  </w:num>
  <w:num w:numId="9" w16cid:durableId="1643385821">
    <w:abstractNumId w:val="13"/>
  </w:num>
  <w:num w:numId="10" w16cid:durableId="1195996479">
    <w:abstractNumId w:val="14"/>
  </w:num>
  <w:num w:numId="11" w16cid:durableId="1903251108">
    <w:abstractNumId w:val="6"/>
  </w:num>
  <w:num w:numId="12" w16cid:durableId="518668030">
    <w:abstractNumId w:val="12"/>
  </w:num>
  <w:num w:numId="13" w16cid:durableId="947276680">
    <w:abstractNumId w:val="20"/>
  </w:num>
  <w:num w:numId="14" w16cid:durableId="1876961461">
    <w:abstractNumId w:val="16"/>
  </w:num>
  <w:num w:numId="15" w16cid:durableId="1753433605">
    <w:abstractNumId w:val="17"/>
  </w:num>
  <w:num w:numId="16" w16cid:durableId="1873570723">
    <w:abstractNumId w:val="23"/>
  </w:num>
  <w:num w:numId="17" w16cid:durableId="1955867923">
    <w:abstractNumId w:val="4"/>
  </w:num>
  <w:num w:numId="18" w16cid:durableId="1053387648">
    <w:abstractNumId w:val="22"/>
  </w:num>
  <w:num w:numId="19" w16cid:durableId="1979719598">
    <w:abstractNumId w:val="19"/>
  </w:num>
  <w:num w:numId="20" w16cid:durableId="195316186">
    <w:abstractNumId w:val="2"/>
  </w:num>
  <w:num w:numId="21" w16cid:durableId="1936017556">
    <w:abstractNumId w:val="0"/>
  </w:num>
  <w:num w:numId="22" w16cid:durableId="1422484243">
    <w:abstractNumId w:val="3"/>
  </w:num>
  <w:num w:numId="23" w16cid:durableId="2033990096">
    <w:abstractNumId w:val="7"/>
  </w:num>
  <w:num w:numId="24" w16cid:durableId="2099597444">
    <w:abstractNumId w:val="9"/>
  </w:num>
  <w:num w:numId="25" w16cid:durableId="2093889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C3"/>
    <w:rsid w:val="00025536"/>
    <w:rsid w:val="0003285D"/>
    <w:rsid w:val="000517BA"/>
    <w:rsid w:val="00062FCA"/>
    <w:rsid w:val="0009326B"/>
    <w:rsid w:val="000952B2"/>
    <w:rsid w:val="000B5430"/>
    <w:rsid w:val="000D7BFB"/>
    <w:rsid w:val="00105B1C"/>
    <w:rsid w:val="00120197"/>
    <w:rsid w:val="0013547C"/>
    <w:rsid w:val="00144680"/>
    <w:rsid w:val="00153E24"/>
    <w:rsid w:val="00154A1F"/>
    <w:rsid w:val="001636BD"/>
    <w:rsid w:val="001644B3"/>
    <w:rsid w:val="00190B6C"/>
    <w:rsid w:val="001A2F64"/>
    <w:rsid w:val="001B625F"/>
    <w:rsid w:val="001B7E08"/>
    <w:rsid w:val="001C0301"/>
    <w:rsid w:val="001C2156"/>
    <w:rsid w:val="001C7A3D"/>
    <w:rsid w:val="002000C6"/>
    <w:rsid w:val="00204667"/>
    <w:rsid w:val="002070C5"/>
    <w:rsid w:val="0021500F"/>
    <w:rsid w:val="00224E8D"/>
    <w:rsid w:val="00226B77"/>
    <w:rsid w:val="00233742"/>
    <w:rsid w:val="00233A60"/>
    <w:rsid w:val="00240FA7"/>
    <w:rsid w:val="00260E8E"/>
    <w:rsid w:val="00280D0C"/>
    <w:rsid w:val="002A3835"/>
    <w:rsid w:val="002B2FF6"/>
    <w:rsid w:val="002C1EC3"/>
    <w:rsid w:val="002D7B6D"/>
    <w:rsid w:val="002F0C25"/>
    <w:rsid w:val="002F7789"/>
    <w:rsid w:val="003078A5"/>
    <w:rsid w:val="0031334A"/>
    <w:rsid w:val="00316171"/>
    <w:rsid w:val="00317C39"/>
    <w:rsid w:val="00344141"/>
    <w:rsid w:val="00344293"/>
    <w:rsid w:val="003B6603"/>
    <w:rsid w:val="003C04F9"/>
    <w:rsid w:val="003D3DC3"/>
    <w:rsid w:val="003F26D0"/>
    <w:rsid w:val="004170C5"/>
    <w:rsid w:val="00445C71"/>
    <w:rsid w:val="00475E65"/>
    <w:rsid w:val="004B7576"/>
    <w:rsid w:val="004D6EDA"/>
    <w:rsid w:val="004E21BD"/>
    <w:rsid w:val="004F5B60"/>
    <w:rsid w:val="00500048"/>
    <w:rsid w:val="00504366"/>
    <w:rsid w:val="005058B4"/>
    <w:rsid w:val="0050635A"/>
    <w:rsid w:val="00506C43"/>
    <w:rsid w:val="00520220"/>
    <w:rsid w:val="00563C05"/>
    <w:rsid w:val="00564146"/>
    <w:rsid w:val="00575023"/>
    <w:rsid w:val="00576CFF"/>
    <w:rsid w:val="0058670B"/>
    <w:rsid w:val="00594970"/>
    <w:rsid w:val="005971BD"/>
    <w:rsid w:val="005E012E"/>
    <w:rsid w:val="005E1681"/>
    <w:rsid w:val="005F470C"/>
    <w:rsid w:val="005F646E"/>
    <w:rsid w:val="00624EAE"/>
    <w:rsid w:val="00631BAD"/>
    <w:rsid w:val="00633A76"/>
    <w:rsid w:val="00640734"/>
    <w:rsid w:val="0064128E"/>
    <w:rsid w:val="0066364D"/>
    <w:rsid w:val="00666256"/>
    <w:rsid w:val="006819BA"/>
    <w:rsid w:val="006847B4"/>
    <w:rsid w:val="006B0540"/>
    <w:rsid w:val="006D60A3"/>
    <w:rsid w:val="006D63FD"/>
    <w:rsid w:val="006E2B32"/>
    <w:rsid w:val="006F3ABC"/>
    <w:rsid w:val="006F6F32"/>
    <w:rsid w:val="00703B33"/>
    <w:rsid w:val="007058D2"/>
    <w:rsid w:val="00735D80"/>
    <w:rsid w:val="0076186E"/>
    <w:rsid w:val="0076259A"/>
    <w:rsid w:val="00762F5A"/>
    <w:rsid w:val="007C13EA"/>
    <w:rsid w:val="007C470A"/>
    <w:rsid w:val="007D6DB4"/>
    <w:rsid w:val="00803C88"/>
    <w:rsid w:val="00810FE6"/>
    <w:rsid w:val="00846EF8"/>
    <w:rsid w:val="0085431D"/>
    <w:rsid w:val="00855067"/>
    <w:rsid w:val="0086413F"/>
    <w:rsid w:val="00883067"/>
    <w:rsid w:val="008A6D2E"/>
    <w:rsid w:val="008B5A26"/>
    <w:rsid w:val="008B602D"/>
    <w:rsid w:val="008C3C7E"/>
    <w:rsid w:val="008C7AFA"/>
    <w:rsid w:val="008F56AB"/>
    <w:rsid w:val="00903C6A"/>
    <w:rsid w:val="009107C2"/>
    <w:rsid w:val="00927AEB"/>
    <w:rsid w:val="00960DF1"/>
    <w:rsid w:val="00970217"/>
    <w:rsid w:val="009764CF"/>
    <w:rsid w:val="009C3C25"/>
    <w:rsid w:val="00A1201F"/>
    <w:rsid w:val="00A23EA0"/>
    <w:rsid w:val="00A25368"/>
    <w:rsid w:val="00A52D8F"/>
    <w:rsid w:val="00A63F4B"/>
    <w:rsid w:val="00A776A6"/>
    <w:rsid w:val="00A77DFC"/>
    <w:rsid w:val="00AA2DE6"/>
    <w:rsid w:val="00AB117F"/>
    <w:rsid w:val="00AD0BED"/>
    <w:rsid w:val="00AF55B3"/>
    <w:rsid w:val="00B11EC5"/>
    <w:rsid w:val="00B2524E"/>
    <w:rsid w:val="00B25312"/>
    <w:rsid w:val="00B73C6B"/>
    <w:rsid w:val="00B74597"/>
    <w:rsid w:val="00BB792C"/>
    <w:rsid w:val="00BC74C2"/>
    <w:rsid w:val="00BD23C2"/>
    <w:rsid w:val="00BE4976"/>
    <w:rsid w:val="00C10448"/>
    <w:rsid w:val="00C321B7"/>
    <w:rsid w:val="00C33CEC"/>
    <w:rsid w:val="00C34562"/>
    <w:rsid w:val="00C51C5A"/>
    <w:rsid w:val="00C6179A"/>
    <w:rsid w:val="00C713AB"/>
    <w:rsid w:val="00C72A1E"/>
    <w:rsid w:val="00C7485F"/>
    <w:rsid w:val="00C91936"/>
    <w:rsid w:val="00C9354E"/>
    <w:rsid w:val="00CD0365"/>
    <w:rsid w:val="00CE587F"/>
    <w:rsid w:val="00CF05E6"/>
    <w:rsid w:val="00D17AE2"/>
    <w:rsid w:val="00D26177"/>
    <w:rsid w:val="00D4095F"/>
    <w:rsid w:val="00D53A00"/>
    <w:rsid w:val="00D61D08"/>
    <w:rsid w:val="00D62DC0"/>
    <w:rsid w:val="00DB45BB"/>
    <w:rsid w:val="00DE344D"/>
    <w:rsid w:val="00DE67C1"/>
    <w:rsid w:val="00DE7585"/>
    <w:rsid w:val="00DF7FD0"/>
    <w:rsid w:val="00E01287"/>
    <w:rsid w:val="00E0424C"/>
    <w:rsid w:val="00E1073E"/>
    <w:rsid w:val="00E20C3F"/>
    <w:rsid w:val="00E35BC8"/>
    <w:rsid w:val="00E65FA8"/>
    <w:rsid w:val="00E74C4D"/>
    <w:rsid w:val="00E92972"/>
    <w:rsid w:val="00E94567"/>
    <w:rsid w:val="00EA2AB5"/>
    <w:rsid w:val="00EC2B9D"/>
    <w:rsid w:val="00EC43E4"/>
    <w:rsid w:val="00EF4166"/>
    <w:rsid w:val="00F03313"/>
    <w:rsid w:val="00F03E17"/>
    <w:rsid w:val="00FB20DE"/>
    <w:rsid w:val="00FF036C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961F"/>
  <w15:docId w15:val="{704FE5FA-1A5D-4F23-959A-9DA4EA20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3DC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l"/>
    <w:basedOn w:val="Normln"/>
    <w:qFormat/>
    <w:rsid w:val="003D3DC3"/>
    <w:pPr>
      <w:jc w:val="center"/>
    </w:pPr>
    <w:rPr>
      <w:b/>
      <w:szCs w:val="20"/>
    </w:rPr>
  </w:style>
  <w:style w:type="character" w:customStyle="1" w:styleId="platne">
    <w:name w:val="platne"/>
    <w:basedOn w:val="Standardnpsmoodstavce"/>
    <w:rsid w:val="003D3DC3"/>
  </w:style>
  <w:style w:type="paragraph" w:styleId="Zkladntext">
    <w:name w:val="Body Text"/>
    <w:basedOn w:val="Normln"/>
    <w:link w:val="ZkladntextChar"/>
    <w:rsid w:val="003D3DC3"/>
    <w:pPr>
      <w:jc w:val="both"/>
    </w:pPr>
  </w:style>
  <w:style w:type="character" w:customStyle="1" w:styleId="platne1">
    <w:name w:val="platne1"/>
    <w:rsid w:val="003D3DC3"/>
    <w:rPr>
      <w:w w:val="120"/>
    </w:rPr>
  </w:style>
  <w:style w:type="paragraph" w:styleId="Textbubliny">
    <w:name w:val="Balloon Text"/>
    <w:basedOn w:val="Normln"/>
    <w:link w:val="TextbublinyChar"/>
    <w:semiHidden/>
    <w:unhideWhenUsed/>
    <w:rsid w:val="00A253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2536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2D7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7B6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D7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D7B6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7AE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617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C1EC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C1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6</Pages>
  <Words>1342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jednatele</vt:lpstr>
    </vt:vector>
  </TitlesOfParts>
  <Company>AK-PKK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jednatele</dc:title>
  <dc:creator>Mgr. Daniel Šimáně</dc:creator>
  <cp:lastModifiedBy>Havlíčková, Jana</cp:lastModifiedBy>
  <cp:revision>13</cp:revision>
  <cp:lastPrinted>2025-08-29T18:58:00Z</cp:lastPrinted>
  <dcterms:created xsi:type="dcterms:W3CDTF">2025-08-06T18:43:00Z</dcterms:created>
  <dcterms:modified xsi:type="dcterms:W3CDTF">2025-08-29T18:58:00Z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187033-a086-494b-a5c0-7ba45d9b9ed0_Enabled">
    <vt:lpwstr>true</vt:lpwstr>
  </property>
  <property fmtid="{D5CDD505-2E9C-101B-9397-08002B2CF9AE}" pid="3" name="MSIP_Label_c5187033-a086-494b-a5c0-7ba45d9b9ed0_SetDate">
    <vt:lpwstr>2022-02-21T15:25:48Z</vt:lpwstr>
  </property>
  <property fmtid="{D5CDD505-2E9C-101B-9397-08002B2CF9AE}" pid="4" name="MSIP_Label_c5187033-a086-494b-a5c0-7ba45d9b9ed0_Method">
    <vt:lpwstr>Privileged</vt:lpwstr>
  </property>
  <property fmtid="{D5CDD505-2E9C-101B-9397-08002B2CF9AE}" pid="5" name="MSIP_Label_c5187033-a086-494b-a5c0-7ba45d9b9ed0_Name">
    <vt:lpwstr>SCE-CZ-General-NoMarking</vt:lpwstr>
  </property>
  <property fmtid="{D5CDD505-2E9C-101B-9397-08002B2CF9AE}" pid="6" name="MSIP_Label_c5187033-a086-494b-a5c0-7ba45d9b9ed0_SiteId">
    <vt:lpwstr>33dab507-5210-4075-805b-f2717d8cfa74</vt:lpwstr>
  </property>
  <property fmtid="{D5CDD505-2E9C-101B-9397-08002B2CF9AE}" pid="7" name="MSIP_Label_c5187033-a086-494b-a5c0-7ba45d9b9ed0_ActionId">
    <vt:lpwstr>74d2331c-10b5-450b-8d5b-20ffd03dd5b5</vt:lpwstr>
  </property>
  <property fmtid="{D5CDD505-2E9C-101B-9397-08002B2CF9AE}" pid="8" name="MSIP_Label_c5187033-a086-494b-a5c0-7ba45d9b9ed0_ContentBits">
    <vt:lpwstr>0</vt:lpwstr>
  </property>
</Properties>
</file>